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CC" w:rsidRDefault="00422ECC" w:rsidP="00422ECC">
      <w:pPr>
        <w:pStyle w:val="pkt"/>
        <w:spacing w:before="0" w:after="0" w:line="276" w:lineRule="auto"/>
        <w:ind w:left="709" w:hanging="349"/>
        <w:jc w:val="left"/>
        <w:rPr>
          <w:rFonts w:ascii="Arial" w:hAnsi="Arial" w:cs="Arial"/>
          <w:sz w:val="20"/>
          <w:szCs w:val="20"/>
        </w:rPr>
      </w:pPr>
    </w:p>
    <w:p w:rsidR="00422ECC" w:rsidRPr="00F70188" w:rsidRDefault="00422ECC" w:rsidP="00F70188">
      <w:pPr>
        <w:pStyle w:val="pkt"/>
        <w:spacing w:before="0" w:after="0" w:line="276" w:lineRule="auto"/>
        <w:ind w:left="709" w:hanging="349"/>
        <w:jc w:val="center"/>
        <w:rPr>
          <w:rFonts w:ascii="Arial" w:hAnsi="Arial" w:cs="Arial"/>
          <w:b/>
          <w:sz w:val="20"/>
          <w:szCs w:val="20"/>
        </w:rPr>
      </w:pPr>
      <w:r w:rsidRPr="00F70188">
        <w:rPr>
          <w:rFonts w:ascii="Arial" w:hAnsi="Arial" w:cs="Arial"/>
          <w:b/>
          <w:sz w:val="20"/>
          <w:szCs w:val="20"/>
        </w:rPr>
        <w:t>Szczegółowy opis techniczny oferowan</w:t>
      </w:r>
      <w:r w:rsidR="00F70188" w:rsidRPr="00F70188">
        <w:rPr>
          <w:rFonts w:ascii="Arial" w:hAnsi="Arial" w:cs="Arial"/>
          <w:b/>
          <w:sz w:val="20"/>
          <w:szCs w:val="20"/>
        </w:rPr>
        <w:t>ych samochodów</w:t>
      </w:r>
      <w:r w:rsidRPr="00F70188">
        <w:rPr>
          <w:rFonts w:ascii="Arial" w:hAnsi="Arial" w:cs="Arial"/>
          <w:b/>
          <w:sz w:val="20"/>
          <w:szCs w:val="20"/>
        </w:rPr>
        <w:t xml:space="preserve"> </w:t>
      </w:r>
      <w:r w:rsidR="00F70188" w:rsidRPr="00F70188">
        <w:rPr>
          <w:rFonts w:ascii="Arial" w:hAnsi="Arial" w:cs="Arial"/>
          <w:b/>
          <w:sz w:val="20"/>
          <w:szCs w:val="20"/>
        </w:rPr>
        <w:t xml:space="preserve"> typu</w:t>
      </w:r>
      <w:r w:rsidRPr="00F70188">
        <w:rPr>
          <w:rFonts w:ascii="Arial" w:hAnsi="Arial" w:cs="Arial"/>
          <w:b/>
          <w:sz w:val="20"/>
          <w:szCs w:val="20"/>
        </w:rPr>
        <w:t xml:space="preserve">  furgon marki TOYOTA PROACE – ACTIVE LONG</w:t>
      </w:r>
      <w:r w:rsidR="00F70188" w:rsidRPr="00F70188">
        <w:rPr>
          <w:rFonts w:ascii="Arial" w:hAnsi="Arial" w:cs="Arial"/>
          <w:b/>
          <w:sz w:val="20"/>
          <w:szCs w:val="20"/>
        </w:rPr>
        <w:t xml:space="preserve"> (3 szt.)</w:t>
      </w:r>
    </w:p>
    <w:p w:rsidR="00422ECC" w:rsidRPr="00F70188" w:rsidRDefault="00422ECC" w:rsidP="00F701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52F5" w:rsidRPr="00422ECC" w:rsidRDefault="004752F5" w:rsidP="00422ECC">
      <w:pPr>
        <w:pStyle w:val="Akapitzlist"/>
        <w:numPr>
          <w:ilvl w:val="0"/>
          <w:numId w:val="24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2ECC">
        <w:rPr>
          <w:rFonts w:ascii="Arial" w:hAnsi="Arial" w:cs="Arial"/>
          <w:b/>
          <w:sz w:val="20"/>
          <w:szCs w:val="20"/>
        </w:rPr>
        <w:t xml:space="preserve">SZCZEGÓŁOWY OPIS TECHNICZNY OFEROWANEGO SAMOCHODU TYPU FURGON </w:t>
      </w:r>
    </w:p>
    <w:p w:rsidR="00644A4C" w:rsidRPr="004752F5" w:rsidRDefault="004752F5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52F5">
        <w:rPr>
          <w:rFonts w:ascii="Arial" w:hAnsi="Arial" w:cs="Arial"/>
          <w:b/>
          <w:sz w:val="20"/>
          <w:szCs w:val="20"/>
        </w:rPr>
        <w:t xml:space="preserve"> </w:t>
      </w:r>
      <w:r w:rsidRPr="00F70188">
        <w:rPr>
          <w:rFonts w:ascii="Arial" w:hAnsi="Arial" w:cs="Arial"/>
          <w:b/>
          <w:sz w:val="20"/>
          <w:szCs w:val="20"/>
          <w:lang w:val="en-US"/>
        </w:rPr>
        <w:t>MARKI TOYOTA PROACE – ACTIVE LONG</w:t>
      </w:r>
      <w:r w:rsidR="00422ECC" w:rsidRPr="00F70188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422ECC" w:rsidRPr="00F70188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="00422ECC" w:rsidRPr="00F70188">
        <w:rPr>
          <w:rFonts w:ascii="Arial" w:hAnsi="Arial" w:cs="Arial"/>
          <w:sz w:val="20"/>
          <w:szCs w:val="20"/>
          <w:lang w:val="en-US"/>
        </w:rPr>
        <w:t>szt</w:t>
      </w:r>
      <w:proofErr w:type="spellEnd"/>
      <w:r w:rsidR="00422ECC" w:rsidRPr="00F70188">
        <w:rPr>
          <w:rFonts w:ascii="Arial" w:hAnsi="Arial" w:cs="Arial"/>
          <w:sz w:val="20"/>
          <w:szCs w:val="20"/>
          <w:lang w:val="en-US"/>
        </w:rPr>
        <w:t xml:space="preserve">.) </w:t>
      </w:r>
      <w:r w:rsidR="00644A4C" w:rsidRPr="004752F5">
        <w:rPr>
          <w:rFonts w:ascii="Arial" w:hAnsi="Arial" w:cs="Arial"/>
          <w:b/>
          <w:sz w:val="20"/>
          <w:szCs w:val="20"/>
        </w:rPr>
        <w:t>(minimalne wymagania dotyczące samochod</w:t>
      </w:r>
      <w:r w:rsidR="00510E60">
        <w:rPr>
          <w:rFonts w:ascii="Arial" w:hAnsi="Arial" w:cs="Arial"/>
          <w:b/>
          <w:sz w:val="20"/>
          <w:szCs w:val="20"/>
        </w:rPr>
        <w:t>u</w:t>
      </w:r>
      <w:r w:rsidR="00644A4C" w:rsidRPr="004752F5">
        <w:rPr>
          <w:rFonts w:ascii="Arial" w:hAnsi="Arial" w:cs="Arial"/>
          <w:b/>
          <w:sz w:val="20"/>
          <w:szCs w:val="20"/>
        </w:rPr>
        <w:t>)</w:t>
      </w:r>
    </w:p>
    <w:p w:rsidR="0026212B" w:rsidRPr="004752F5" w:rsidRDefault="0026212B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4752F5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4752F5" w:rsidRDefault="0058027A" w:rsidP="00CC20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CC201D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4752F5" w:rsidTr="00FF34C6">
        <w:tc>
          <w:tcPr>
            <w:tcW w:w="846" w:type="dxa"/>
            <w:vAlign w:val="center"/>
          </w:tcPr>
          <w:p w:rsidR="008D26DD" w:rsidRPr="004752F5" w:rsidRDefault="008D26DD" w:rsidP="004752F5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4752F5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4752F5" w:rsidRDefault="008D26DD" w:rsidP="004752F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52F5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4752F5" w:rsidRDefault="008D26DD" w:rsidP="004752F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52F5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4752F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4312DA" w:rsidRPr="004752F5" w:rsidTr="00FF34C6"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511F80" w:rsidP="004752F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rok</w:t>
            </w:r>
            <w:r w:rsidR="004312DA" w:rsidRPr="004752F5">
              <w:rPr>
                <w:rFonts w:ascii="Arial" w:hAnsi="Arial" w:cs="Arial"/>
                <w:sz w:val="20"/>
                <w:szCs w:val="20"/>
              </w:rPr>
              <w:t xml:space="preserve"> produkcji: </w:t>
            </w:r>
            <w:r w:rsidR="004752F5" w:rsidRPr="004752F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DA" w:rsidRPr="004752F5" w:rsidTr="00FF34C6"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4312DA" w:rsidP="004752F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DA" w:rsidRPr="004752F5" w:rsidTr="00FF34C6"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FF34C6" w:rsidP="004752F5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aktualna homologacja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DA" w:rsidRPr="004752F5" w:rsidTr="00FF34C6">
        <w:trPr>
          <w:trHeight w:val="378"/>
        </w:trPr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7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C6" w:rsidRPr="004752F5" w:rsidTr="00FF34C6">
        <w:trPr>
          <w:trHeight w:val="74"/>
        </w:trPr>
        <w:tc>
          <w:tcPr>
            <w:tcW w:w="846" w:type="dxa"/>
            <w:vAlign w:val="center"/>
          </w:tcPr>
          <w:p w:rsidR="00FF34C6" w:rsidRPr="004752F5" w:rsidRDefault="00FF34C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silnik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FF34C6" w:rsidRPr="004752F5" w:rsidRDefault="00FF34C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7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4752F5" w:rsidRDefault="0058027A" w:rsidP="00CC20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4752F5">
              <w:rPr>
                <w:rFonts w:ascii="Arial" w:hAnsi="Arial" w:cs="Arial"/>
                <w:sz w:val="20"/>
                <w:szCs w:val="20"/>
              </w:rPr>
              <w:t>Wyposażenie fabryczne / wyposażenie dodatkowe samocho</w:t>
            </w:r>
            <w:r w:rsidR="00CC201D">
              <w:rPr>
                <w:rFonts w:ascii="Arial" w:hAnsi="Arial" w:cs="Arial"/>
                <w:sz w:val="20"/>
                <w:szCs w:val="20"/>
              </w:rPr>
              <w:t>du</w:t>
            </w:r>
          </w:p>
        </w:tc>
      </w:tr>
      <w:tr w:rsidR="00EF58E6" w:rsidRPr="004752F5" w:rsidTr="00FF34C6">
        <w:trPr>
          <w:trHeight w:val="35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tabs>
                <w:tab w:val="left" w:pos="70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3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8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4752F5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Kabina kierowcy trzyosobowa, z klimatyzacją manualną, ogrzewana od układu chłodzenia z dodatkowymi przyłączami na podłączenie radiotelefonu i dodatkowym gniazdem zapalniczki zasilanym poza stacyjką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  <w:r w:rsidR="004752F5" w:rsidRPr="004752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7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7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27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4752F5" w:rsidRDefault="00FF34C6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FF34C6" w:rsidRPr="004752F5" w:rsidRDefault="00FF34C6" w:rsidP="004752F5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pojemność silnika  2,0 L </w:t>
            </w:r>
          </w:p>
          <w:p w:rsidR="00FF34C6" w:rsidRPr="004752F5" w:rsidRDefault="00FF34C6" w:rsidP="004752F5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moc silnika  150 KM</w:t>
            </w:r>
          </w:p>
          <w:p w:rsidR="00EF58E6" w:rsidRPr="004752F5" w:rsidRDefault="00FF34C6" w:rsidP="004752F5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4752F5" w:rsidRDefault="00FF34C6" w:rsidP="004752F5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system  ABS, VSC, BA, HAC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lastRenderedPageBreak/>
              <w:t>lusterko wewnętrzne wsteczne;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EF58E6" w:rsidRPr="004752F5" w:rsidRDefault="00EF58E6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60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9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4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1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Układ kierowniczy ze wspomaganiem elektro-hydrauliczny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1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fabryczne światła przeciwmgielne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00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fabryczne światła do jazdy dziennej w technologii LED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400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Zamontowana kamera widoku wstecznego z czujnikami parkowania</w:t>
            </w:r>
          </w:p>
        </w:tc>
        <w:tc>
          <w:tcPr>
            <w:tcW w:w="1282" w:type="dxa"/>
            <w:vAlign w:val="center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420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Fabryczne radio (system multimedialny) ze zintegrowany wyświetlaczem 7”, złączami USB   i systemem Bluetooth;</w:t>
            </w:r>
          </w:p>
          <w:p w:rsidR="002A06A6" w:rsidRPr="004752F5" w:rsidRDefault="002A06A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368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część ładunkowa wyposażona w przesuwne drzwi od strony prawej (pasażera), wyłożone wewnątrz płytą laminowaną PCV;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2F5">
              <w:rPr>
                <w:rFonts w:ascii="Arial" w:hAnsi="Arial" w:cs="Arial"/>
                <w:sz w:val="20"/>
                <w:szCs w:val="20"/>
              </w:rPr>
              <w:t>zamontowane okno;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drzwi tylne dwuskrzydłowe (oszklone do połowy z szybą przyciemnioną i  ogrzewaną ) uchylne o kąt 180 stopni, wyłożone wewnątrz płytą laminowaną PCV;</w:t>
            </w:r>
          </w:p>
          <w:p w:rsidR="002A06A6" w:rsidRPr="004752F5" w:rsidRDefault="002A06A6" w:rsidP="004752F5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418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Zamontowana </w:t>
            </w:r>
            <w:r w:rsidRPr="004752F5">
              <w:rPr>
                <w:rFonts w:ascii="Arial" w:hAnsi="Arial" w:cs="Arial"/>
                <w:bCs/>
                <w:sz w:val="20"/>
                <w:szCs w:val="20"/>
              </w:rPr>
              <w:t xml:space="preserve">kamera samochodowa Black Vue DR900S-2CH 4K DUAL z kartą </w:t>
            </w:r>
            <w:r w:rsidRPr="004752F5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4752F5"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kamery,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  <w:p w:rsidR="002A06A6" w:rsidRPr="004752F5" w:rsidRDefault="002A06A6" w:rsidP="004752F5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4752F5" w:rsidTr="00FF34C6">
        <w:trPr>
          <w:trHeight w:val="418"/>
        </w:trPr>
        <w:tc>
          <w:tcPr>
            <w:tcW w:w="846" w:type="dxa"/>
            <w:vAlign w:val="center"/>
          </w:tcPr>
          <w:p w:rsidR="008D26DD" w:rsidRPr="004752F5" w:rsidRDefault="008D26DD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Samochód będzie wyposażony w :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radiotelefon – (dostarczy zamawiający);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antenę do radiotelefonu (GMAE4255A Motorola (Tetra))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8D26DD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</w:tc>
        <w:tc>
          <w:tcPr>
            <w:tcW w:w="1282" w:type="dxa"/>
          </w:tcPr>
          <w:p w:rsidR="008D26DD" w:rsidRPr="004752F5" w:rsidRDefault="008D26DD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4752F5" w:rsidTr="00FF34C6">
        <w:trPr>
          <w:trHeight w:val="418"/>
        </w:trPr>
        <w:tc>
          <w:tcPr>
            <w:tcW w:w="846" w:type="dxa"/>
            <w:vAlign w:val="center"/>
          </w:tcPr>
          <w:p w:rsidR="00973808" w:rsidRPr="004752F5" w:rsidRDefault="00973808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Lewa storna pojazdu: 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Szafka warsztatowa sytemu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głębokość 420/320 mm (stopniowana u góry)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973808" w:rsidRPr="004752F5" w:rsidRDefault="00973808" w:rsidP="004752F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4752F5" w:rsidRDefault="00973808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4752F5" w:rsidTr="004752F5">
        <w:trPr>
          <w:trHeight w:val="680"/>
        </w:trPr>
        <w:tc>
          <w:tcPr>
            <w:tcW w:w="846" w:type="dxa"/>
            <w:vAlign w:val="center"/>
          </w:tcPr>
          <w:p w:rsidR="00973808" w:rsidRPr="004752F5" w:rsidRDefault="00973808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>Lewa szafka warsztatowa: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W odległości około 375 mm od podłogi profil konstrukcyjny wykonany w formie szyny transportowej.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lastRenderedPageBreak/>
              <w:t>Powyżej dwa bloki z aluminiowymi szufladami: Pierwszy szerokości 725 mm z 2 szufladami (wys. frontu 200 mm oraz 150 mm). Drugi szerokości 475 mm z 3 szufladami (wys. frontu 1 x 150 mm, 2 x 100 mm).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Powyżej wanna z minimum 5 kuwetami.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górze regału zamontowana aluminiowa wanna ze stałym przednim i tylnym frontem. Wanna wyposażona w minimum dwie przesuwane przegrody.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tylnej ściance regału zamontowany uchwyt na przewody + 1 x szyna transportowa z pasem 1,5 m z grzechotką.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Dodatkowo na lewym boku auta powyżej nadkola zamontowana szyna transportowa aluminiowa + pas 3 m z grzechotką. </w:t>
            </w:r>
          </w:p>
          <w:p w:rsidR="00973808" w:rsidRPr="004752F5" w:rsidRDefault="00973808" w:rsidP="004752F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4752F5" w:rsidRDefault="00973808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4752F5" w:rsidTr="00FF34C6">
        <w:trPr>
          <w:trHeight w:val="1172"/>
        </w:trPr>
        <w:tc>
          <w:tcPr>
            <w:tcW w:w="846" w:type="dxa"/>
            <w:vAlign w:val="center"/>
          </w:tcPr>
          <w:p w:rsidR="008D26DD" w:rsidRPr="004752F5" w:rsidRDefault="008D26DD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Prawa strona pojazdu: 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Szafka warsztatowa systemu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o wymiarach zewnętrznych: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głębokość 320 mm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8D26DD" w:rsidRPr="004752F5" w:rsidRDefault="008D26DD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D26DD" w:rsidRPr="004752F5" w:rsidRDefault="008D26DD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FF34C6">
        <w:trPr>
          <w:trHeight w:val="1172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Prawa szafka warsztatowa: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W odległości około 400 mm od podłogi profil konstrukcyjny wykonany w formie szyny transportowej.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Powyżej dwa bloki. Jedne szerokości 475 mm z trzema walikami wyposażonymi w podziałki. Na lewo od bloku z walizkami blok szerokości 725 mm z dwoma rzędami kuwet na wysuwanych prowadnicach. W każdym rzędzie minimum 5 kuwet.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Powyżej zamontowana przez całą szerokość regału aluminiowa półka z aluminiową klapą wys. 125 mm.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górze regału zamontowana aluminiowa wanna ze stałym przednim i tylnym frontem. Wanna wyposażona w minimum dwie przesuwane przegrody.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tylnej ściance modułu zamontowana 2 x szyna transportowa plus 2 x pas 1,5 m z grzechotką. 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4752F5">
        <w:trPr>
          <w:trHeight w:val="671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Zabudowa podłogi: 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Podłoga wykonana ze sklejki wodoodpornej, antypoślizgowej grubości minimum 9 mm. 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FF34C6">
        <w:trPr>
          <w:trHeight w:val="1172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FF34C6">
        <w:trPr>
          <w:trHeight w:val="1172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lastRenderedPageBreak/>
              <w:t xml:space="preserve">Zamontowana na dachu z przodu dopasowana do szerokości pojazdu galeria sygnałowa w technologii LED firmy Haztec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narożne LED koloru pomarańczowego. Oświetlenie ostrzegawcze powinno posiadać możliwość oddzielnego włączenia przód i tył.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aluminiowe relingi dachowe (3 belki).</w:t>
            </w:r>
          </w:p>
          <w:p w:rsid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Dostarczony uchwyt szybkomocujący drabinę do relingów. </w:t>
            </w:r>
          </w:p>
          <w:p w:rsidR="000C71A9" w:rsidRPr="000C71A9" w:rsidRDefault="000C71A9" w:rsidP="000C71A9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kącik czystości (kanister na wodę, dozownik mydła w płynie, uchwyt na ręczniki papierowe w rolce).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2DA" w:rsidRPr="004752F5" w:rsidRDefault="004312DA" w:rsidP="004752F5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752F5" w:rsidRDefault="008D26DD" w:rsidP="004752F5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752F5" w:rsidRDefault="008D26DD" w:rsidP="004752F5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4752F5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4752F5" w:rsidTr="004312DA">
        <w:tc>
          <w:tcPr>
            <w:tcW w:w="9212" w:type="dxa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Default="00D73F58" w:rsidP="004752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752F5">
        <w:rPr>
          <w:rFonts w:ascii="Arial" w:hAnsi="Arial" w:cs="Arial"/>
          <w:sz w:val="20"/>
          <w:szCs w:val="20"/>
        </w:rPr>
        <w:br/>
      </w: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Pr="00422ECC" w:rsidRDefault="00422ECC" w:rsidP="00C84A0E">
      <w:pPr>
        <w:pStyle w:val="Akapitzlist"/>
        <w:numPr>
          <w:ilvl w:val="0"/>
          <w:numId w:val="24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2ECC">
        <w:rPr>
          <w:rFonts w:ascii="Arial" w:hAnsi="Arial" w:cs="Arial"/>
          <w:b/>
          <w:sz w:val="20"/>
          <w:szCs w:val="20"/>
        </w:rPr>
        <w:lastRenderedPageBreak/>
        <w:t>SZCZEGÓŁOWY OPIS TECHNICZNY OFEROWANYCH SAMOCHODÓW TYPU FURGON  MARKI TOYOTA PROACE – ACTIVE LONG (</w:t>
      </w:r>
      <w:bookmarkStart w:id="0" w:name="_GoBack"/>
      <w:bookmarkEnd w:id="0"/>
      <w:r w:rsidRPr="00716B50">
        <w:rPr>
          <w:rFonts w:ascii="Arial" w:hAnsi="Arial" w:cs="Arial"/>
          <w:sz w:val="20"/>
          <w:szCs w:val="20"/>
        </w:rPr>
        <w:t>2 szt.)</w:t>
      </w:r>
      <w:r w:rsidRPr="00422ECC">
        <w:rPr>
          <w:rFonts w:ascii="Arial" w:hAnsi="Arial" w:cs="Arial"/>
          <w:sz w:val="20"/>
          <w:szCs w:val="20"/>
        </w:rPr>
        <w:t xml:space="preserve"> </w:t>
      </w:r>
      <w:r w:rsidRPr="00422ECC">
        <w:rPr>
          <w:rFonts w:ascii="Arial" w:hAnsi="Arial" w:cs="Arial"/>
          <w:b/>
          <w:sz w:val="20"/>
          <w:szCs w:val="20"/>
        </w:rPr>
        <w:t>(minimalne wymagania dotyczące samochodów)</w:t>
      </w:r>
    </w:p>
    <w:p w:rsidR="00422ECC" w:rsidRPr="007F6DFE" w:rsidRDefault="00422ECC" w:rsidP="00422E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422ECC" w:rsidRPr="007F6DFE" w:rsidTr="002A08A5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I. WYMAGANIA DOTYCZĄCE SAMOCHODÓW</w:t>
            </w: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7F6DFE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6DFE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6DFE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7F6DF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2"/>
            </w: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fabrycznie nowe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Akapitzlist"/>
              <w:numPr>
                <w:ilvl w:val="0"/>
                <w:numId w:val="31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aktualna homologacja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7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silnik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II. Wyposażenie fabryczne / wyposażenie dodatkowe samochodów</w:t>
            </w:r>
          </w:p>
        </w:tc>
      </w:tr>
      <w:tr w:rsidR="00422ECC" w:rsidRPr="007F6DFE" w:rsidTr="002A08A5">
        <w:trPr>
          <w:trHeight w:val="35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tabs>
                <w:tab w:val="left" w:pos="70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3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8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Kabina kierowcy trzyosobowa, z klimatyzacją manualną, ogrzewana od układu chłodzenia z dodatkowymi przyłączami na podłączenie radiotelefonu i dodatkowym gniazdem zapalniczki zasilanym poza stacyjką.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Środkowe siedzenie wyposażone w składaną podstawkę pod komputer 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27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422ECC" w:rsidRPr="007F6DFE" w:rsidRDefault="00422ECC" w:rsidP="00422ECC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pojemność silnika  2,0 L </w:t>
            </w:r>
          </w:p>
          <w:p w:rsidR="00422ECC" w:rsidRPr="007F6DFE" w:rsidRDefault="00422ECC" w:rsidP="00422ECC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moc silnika  150 KM</w:t>
            </w:r>
          </w:p>
          <w:p w:rsidR="00422ECC" w:rsidRPr="007F6DFE" w:rsidRDefault="00422ECC" w:rsidP="00422ECC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system  ABS, VSC, BA, HAC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lusterko wewnętrzne wsteczne;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6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9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4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Układ kierowniczy ze wspomaganiem elektro-hydraulicznym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Zamontowane fabryczne światła przeciwmgielne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0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Zamontowane fabryczne światła do jazdy dziennej 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0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Zamontowana kamera widoku wstecznego z czujnikami parkowania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2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Fabryczne radio (system multimedialny) ze zintegrowany wyświetlaczem 7”, złączami USB   i systemem Bluetooth;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6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5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część ładunkowa wyposażona w przesuwne drzwi od strony prawej (pasażera), wyłożone wewnątrz płytą laminowaną PCV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5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7F6D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6DFE">
              <w:rPr>
                <w:rFonts w:ascii="Arial" w:hAnsi="Arial" w:cs="Arial"/>
                <w:sz w:val="20"/>
                <w:szCs w:val="20"/>
              </w:rPr>
              <w:t>zamontowane okno;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5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drzwi tylne dwuskrzydłowe (oszklone do połowy z szybą przyciemnioną i  ogrzewaną) uchylne o kąt 180 stopni, wyłożone wewnątrz płytą laminowaną PCV;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Zamontowana </w:t>
            </w:r>
            <w:r w:rsidRPr="007F6DFE">
              <w:rPr>
                <w:rFonts w:ascii="Arial" w:hAnsi="Arial" w:cs="Arial"/>
                <w:bCs/>
                <w:sz w:val="20"/>
                <w:szCs w:val="20"/>
              </w:rPr>
              <w:t xml:space="preserve">kamera samochodowa (rejestrator jazdy przód i tył) Black Vue DR900S-2CH 4K DUAL z kartą </w:t>
            </w:r>
            <w:r w:rsidRPr="007F6DFE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7F6DFE"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kamery, </w:t>
            </w:r>
            <w:r w:rsidRPr="007F6DFE">
              <w:rPr>
                <w:rFonts w:ascii="Arial" w:hAnsi="Arial" w:cs="Arial"/>
                <w:sz w:val="20"/>
                <w:szCs w:val="20"/>
              </w:rPr>
              <w:t xml:space="preserve"> (WYPOSAŻENIE DODATKOWE).</w:t>
            </w:r>
          </w:p>
          <w:p w:rsidR="00422ECC" w:rsidRPr="007F6DFE" w:rsidRDefault="00422ECC" w:rsidP="002A08A5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Samochód będzie wyposażony w :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radiotelefon (WYPOSAŻENIE DODATKOWE) – dostarczy Zamawiający;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antenę do radiotelefonu (GMAE4255A Motorola Tetra) (WYPOSAŻENIE DODATKOWE)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89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 xml:space="preserve">Lewa strona pojazdu: </w:t>
            </w:r>
            <w:r w:rsidRPr="007F6DFE">
              <w:rPr>
                <w:rFonts w:ascii="Arial" w:hAnsi="Arial" w:cs="Arial"/>
                <w:sz w:val="20"/>
                <w:szCs w:val="20"/>
              </w:rPr>
              <w:t xml:space="preserve">Szafka warsztatowa sytemu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głębokość 420/320 mm (stopniowana u góry)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422ECC" w:rsidRPr="007F6DFE" w:rsidRDefault="00422ECC" w:rsidP="002A08A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68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Lewa szafka warsztatowa: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Wnęka przy podłodze o długości 1225 mm z kątownikiem przykręconym do podłogi z tyłu plus pałąk blokujący od przodu szafki uniemożliwiającym wysunięcie walizek.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 odległości około 375 mm od podłogi profil konstrukcyjny wykonany w formie szyny transportowej. 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Powyżej dwie aluminiowe półki z otwieraną klapą wys. 200 mm.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górze regału zamontowana aluminiowa wanna ze stałym przednim i tylnym frontem. Wanna wyposażona w minimum dwie przesuwane przegrody. </w:t>
            </w:r>
          </w:p>
          <w:p w:rsidR="00422ECC" w:rsidRPr="007F6DFE" w:rsidRDefault="00422ECC" w:rsidP="002A08A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 xml:space="preserve">Prawa strona pojazdu: </w:t>
            </w:r>
            <w:r w:rsidRPr="007F6DFE">
              <w:rPr>
                <w:rFonts w:ascii="Arial" w:hAnsi="Arial" w:cs="Arial"/>
                <w:sz w:val="20"/>
                <w:szCs w:val="20"/>
              </w:rPr>
              <w:t xml:space="preserve">Szafka warsztatowa systemu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o wymiarach zewnętrznych: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9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9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głębokość 320 mm 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9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Prawa szafka warsztatowa: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Próg ograniczający montowany przy podłodze.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Powyżej progu aluminiowa klapa wysokości 125 mm.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 odległości 400 mm od podłogi profil konstrukcyjny wykonany w formie szyny transportowej.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Powyżej blok szerokości 725 mm  z trzema aluminiowymi szufladami z dwupunktowym  zamkiem stalowym (wysokość frontów szuflad: 1 x 200 mm, 2 x 150 mm).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prawo od bloku szuflad szafka z drzwiczkami zamykana na klucz. W szafce jedna przestawna półka. Szafka szerokości około 475 mm, wys. ok.  450 mm.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górze regału aluminiowa półka z aluminiową klapą wys. 125 mm.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tylnej ściance modułu zamontowana 2 x szyna transportowa plus 2 x pas 1,5 m z grzechotką.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671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>Zabudowa podłogi: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Podłoga wykonana ze sklejki wodoodpornej, antypoślizgowej grubości minimum 9 mm.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 podłodze zamontowane 8 uchwytów oczkowych wpuszczanych w podłogę.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Haztec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narożne LED koloru pomarańczowego. Oświetlenie ostrzegawcze powinno posiadać możliwość oddzielnego włączenia przód i tył.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422ECC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siedzenia.</w:t>
            </w:r>
          </w:p>
          <w:p w:rsidR="000C71A9" w:rsidRPr="00E840B9" w:rsidRDefault="000C71A9" w:rsidP="000C71A9">
            <w:pPr>
              <w:pStyle w:val="Akapitzlist"/>
              <w:numPr>
                <w:ilvl w:val="1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Zamontowany k</w:t>
            </w:r>
            <w:r w:rsidRPr="00E840B9">
              <w:rPr>
                <w:rFonts w:ascii="Arial" w:hAnsi="Arial" w:cs="Arial"/>
                <w:sz w:val="20"/>
                <w:szCs w:val="20"/>
              </w:rPr>
              <w:t>ącik czystości (kanister na wodę, dozownik mydła w płynie, uchwyt na ręczniki papierowe w rolce).</w:t>
            </w:r>
          </w:p>
          <w:p w:rsidR="000C71A9" w:rsidRPr="007F6DFE" w:rsidRDefault="000C71A9" w:rsidP="000C71A9">
            <w:pPr>
              <w:pStyle w:val="Akapitzlist"/>
              <w:spacing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CC" w:rsidRPr="007F6DFE" w:rsidRDefault="00422ECC" w:rsidP="00422ECC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422ECC" w:rsidRPr="007F6DFE" w:rsidRDefault="00422ECC" w:rsidP="00422ECC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422ECC" w:rsidRPr="007F6DFE" w:rsidRDefault="00422ECC" w:rsidP="00422ECC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22ECC" w:rsidRPr="007F6DFE" w:rsidTr="002A08A5">
        <w:tc>
          <w:tcPr>
            <w:tcW w:w="9212" w:type="dxa"/>
            <w:shd w:val="clear" w:color="auto" w:fill="D9D9D9" w:themeFill="background1" w:themeFillShade="D9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22ECC" w:rsidRPr="007F6DFE" w:rsidTr="002A08A5">
        <w:tc>
          <w:tcPr>
            <w:tcW w:w="921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CC" w:rsidRPr="007F6DFE" w:rsidRDefault="00422ECC" w:rsidP="00422E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F6DFE">
        <w:rPr>
          <w:rFonts w:ascii="Arial" w:hAnsi="Arial" w:cs="Arial"/>
          <w:sz w:val="20"/>
          <w:szCs w:val="20"/>
        </w:rPr>
        <w:br/>
      </w:r>
    </w:p>
    <w:p w:rsidR="00422ECC" w:rsidRPr="004752F5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422ECC" w:rsidRPr="004752F5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B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  <w:footnote w:id="2">
    <w:p w:rsidR="00422ECC" w:rsidRDefault="00422ECC" w:rsidP="00422ECC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F5" w:rsidRPr="00D43A1E" w:rsidRDefault="004752F5" w:rsidP="004752F5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>
      <w:rPr>
        <w:rFonts w:ascii="Arial" w:hAnsi="Arial" w:cs="Arial"/>
        <w:i/>
      </w:rPr>
      <w:t>.3</w:t>
    </w:r>
    <w:r w:rsidRPr="00D43A1E">
      <w:rPr>
        <w:rFonts w:ascii="Arial" w:hAnsi="Arial" w:cs="Arial"/>
        <w:i/>
      </w:rPr>
      <w:t xml:space="preserve"> do SIWZ</w:t>
    </w:r>
  </w:p>
  <w:p w:rsidR="004752F5" w:rsidRPr="0026212B" w:rsidRDefault="004752F5" w:rsidP="004752F5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LP.281.38.2019</w:t>
    </w:r>
  </w:p>
  <w:p w:rsidR="00B47B30" w:rsidRPr="004752F5" w:rsidRDefault="00B47B30" w:rsidP="00475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68"/>
    <w:multiLevelType w:val="hybridMultilevel"/>
    <w:tmpl w:val="B492C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7FD0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FC3DDD"/>
    <w:multiLevelType w:val="hybridMultilevel"/>
    <w:tmpl w:val="345291D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AD4A6A90">
      <w:start w:val="1"/>
      <w:numFmt w:val="lowerLetter"/>
      <w:lvlText w:val="%3)"/>
      <w:lvlJc w:val="left"/>
      <w:pPr>
        <w:ind w:left="2335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760FBA"/>
    <w:multiLevelType w:val="hybridMultilevel"/>
    <w:tmpl w:val="0F023D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22A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183321"/>
    <w:multiLevelType w:val="hybridMultilevel"/>
    <w:tmpl w:val="5CD820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C5650C"/>
    <w:multiLevelType w:val="hybridMultilevel"/>
    <w:tmpl w:val="765AC7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7041"/>
    <w:multiLevelType w:val="hybridMultilevel"/>
    <w:tmpl w:val="722A48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490C9B"/>
    <w:multiLevelType w:val="hybridMultilevel"/>
    <w:tmpl w:val="A46A1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374B"/>
    <w:multiLevelType w:val="hybridMultilevel"/>
    <w:tmpl w:val="F57C2A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8" w15:restartNumberingAfterBreak="0">
    <w:nsid w:val="52542C1D"/>
    <w:multiLevelType w:val="hybridMultilevel"/>
    <w:tmpl w:val="312CB5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9575D"/>
    <w:multiLevelType w:val="hybridMultilevel"/>
    <w:tmpl w:val="B66A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45D4A"/>
    <w:multiLevelType w:val="hybridMultilevel"/>
    <w:tmpl w:val="E4343854"/>
    <w:lvl w:ilvl="0" w:tplc="A9440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B4F5B"/>
    <w:multiLevelType w:val="hybridMultilevel"/>
    <w:tmpl w:val="5C384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7233"/>
    <w:multiLevelType w:val="hybridMultilevel"/>
    <w:tmpl w:val="E6D640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538D5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2C3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A8920F3"/>
    <w:multiLevelType w:val="hybridMultilevel"/>
    <w:tmpl w:val="89DC3E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14D29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436E"/>
    <w:multiLevelType w:val="hybridMultilevel"/>
    <w:tmpl w:val="10025B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22"/>
  </w:num>
  <w:num w:numId="11">
    <w:abstractNumId w:val="9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5"/>
  </w:num>
  <w:num w:numId="14">
    <w:abstractNumId w:val="28"/>
  </w:num>
  <w:num w:numId="15">
    <w:abstractNumId w:val="5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12"/>
  </w:num>
  <w:num w:numId="21">
    <w:abstractNumId w:val="16"/>
  </w:num>
  <w:num w:numId="22">
    <w:abstractNumId w:val="8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21"/>
  </w:num>
  <w:num w:numId="28">
    <w:abstractNumId w:val="19"/>
  </w:num>
  <w:num w:numId="29">
    <w:abstractNumId w:val="27"/>
  </w:num>
  <w:num w:numId="30">
    <w:abstractNumId w:val="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5D83"/>
    <w:rsid w:val="000C71A9"/>
    <w:rsid w:val="000D574D"/>
    <w:rsid w:val="000F295D"/>
    <w:rsid w:val="0012532C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C599B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22ECC"/>
    <w:rsid w:val="004312DA"/>
    <w:rsid w:val="00437DFD"/>
    <w:rsid w:val="00454B5E"/>
    <w:rsid w:val="004752F5"/>
    <w:rsid w:val="004B37CE"/>
    <w:rsid w:val="004C78C7"/>
    <w:rsid w:val="004D0584"/>
    <w:rsid w:val="004E126B"/>
    <w:rsid w:val="00510E60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44A4C"/>
    <w:rsid w:val="00650881"/>
    <w:rsid w:val="00654663"/>
    <w:rsid w:val="006568CB"/>
    <w:rsid w:val="006927A0"/>
    <w:rsid w:val="006B3D45"/>
    <w:rsid w:val="006F7323"/>
    <w:rsid w:val="0071365A"/>
    <w:rsid w:val="00716B50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BE4B58"/>
    <w:rsid w:val="00C132C4"/>
    <w:rsid w:val="00C22835"/>
    <w:rsid w:val="00C354CC"/>
    <w:rsid w:val="00C376EC"/>
    <w:rsid w:val="00C6187B"/>
    <w:rsid w:val="00C74542"/>
    <w:rsid w:val="00C9010B"/>
    <w:rsid w:val="00CB6972"/>
    <w:rsid w:val="00CC201D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70188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C0B2-F365-4CB1-B840-4E0F2474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17</cp:revision>
  <cp:lastPrinted>2019-02-27T12:52:00Z</cp:lastPrinted>
  <dcterms:created xsi:type="dcterms:W3CDTF">2018-04-04T11:31:00Z</dcterms:created>
  <dcterms:modified xsi:type="dcterms:W3CDTF">2019-03-06T12:52:00Z</dcterms:modified>
</cp:coreProperties>
</file>