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110" w:rsidRPr="007F2A07" w:rsidRDefault="00453110" w:rsidP="0013390F">
      <w:pPr>
        <w:ind w:firstLine="709"/>
        <w:rPr>
          <w:rFonts w:cs="Arial"/>
          <w:szCs w:val="22"/>
        </w:rPr>
      </w:pPr>
    </w:p>
    <w:p w:rsidR="00453110" w:rsidRPr="007F2A07" w:rsidRDefault="00453110" w:rsidP="0013390F">
      <w:pPr>
        <w:ind w:firstLine="709"/>
        <w:rPr>
          <w:rFonts w:cs="Arial"/>
          <w:szCs w:val="22"/>
        </w:rPr>
      </w:pPr>
    </w:p>
    <w:p w:rsidR="00453110" w:rsidRPr="007F2A07" w:rsidRDefault="00453110" w:rsidP="0013390F">
      <w:pPr>
        <w:pStyle w:val="Tekstpodstawowy3"/>
        <w:rPr>
          <w:rFonts w:cs="Arial"/>
          <w:sz w:val="22"/>
          <w:szCs w:val="22"/>
        </w:rPr>
      </w:pPr>
    </w:p>
    <w:p w:rsidR="00453110" w:rsidRPr="00ED3D66" w:rsidRDefault="00453110" w:rsidP="0013390F">
      <w:pPr>
        <w:pStyle w:val="Tekstpodstawowy3"/>
        <w:rPr>
          <w:rFonts w:cs="Arial"/>
          <w:sz w:val="40"/>
          <w:szCs w:val="40"/>
        </w:rPr>
      </w:pPr>
      <w:r w:rsidRPr="00ED3D66">
        <w:rPr>
          <w:rFonts w:cs="Arial"/>
          <w:sz w:val="40"/>
          <w:szCs w:val="40"/>
        </w:rPr>
        <w:t xml:space="preserve">Miejskie Przedsiębiorstwo Komunikacyjne SA </w:t>
      </w:r>
      <w:r w:rsidRPr="00ED3D66">
        <w:rPr>
          <w:rFonts w:cs="Arial"/>
          <w:sz w:val="40"/>
          <w:szCs w:val="40"/>
        </w:rPr>
        <w:br/>
        <w:t>w Krakowie</w:t>
      </w:r>
    </w:p>
    <w:p w:rsidR="00453110" w:rsidRPr="007F2A07" w:rsidRDefault="00453110" w:rsidP="0013390F">
      <w:pPr>
        <w:rPr>
          <w:rFonts w:cs="Arial"/>
          <w:szCs w:val="22"/>
        </w:rPr>
      </w:pPr>
    </w:p>
    <w:p w:rsidR="00453110" w:rsidRPr="007F2A07" w:rsidRDefault="00453110" w:rsidP="0013390F">
      <w:pPr>
        <w:rPr>
          <w:rFonts w:cs="Arial"/>
          <w:szCs w:val="22"/>
        </w:rPr>
      </w:pPr>
    </w:p>
    <w:p w:rsidR="00453110" w:rsidRPr="007F2A07" w:rsidRDefault="00453110" w:rsidP="0013390F">
      <w:pPr>
        <w:rPr>
          <w:rFonts w:cs="Arial"/>
          <w:szCs w:val="22"/>
        </w:rPr>
      </w:pPr>
    </w:p>
    <w:p w:rsidR="00453110" w:rsidRPr="007F2A07" w:rsidRDefault="00453110" w:rsidP="0013390F">
      <w:pPr>
        <w:rPr>
          <w:rFonts w:cs="Arial"/>
          <w:szCs w:val="22"/>
        </w:rPr>
      </w:pPr>
    </w:p>
    <w:p w:rsidR="00453110" w:rsidRPr="007F2A07" w:rsidRDefault="00453110" w:rsidP="0013390F">
      <w:pPr>
        <w:rPr>
          <w:rFonts w:cs="Arial"/>
          <w:szCs w:val="22"/>
        </w:rPr>
      </w:pPr>
    </w:p>
    <w:p w:rsidR="00453110" w:rsidRDefault="00453110" w:rsidP="0013390F">
      <w:pPr>
        <w:rPr>
          <w:rFonts w:cs="Arial"/>
          <w:szCs w:val="22"/>
        </w:rPr>
      </w:pPr>
    </w:p>
    <w:p w:rsidR="0091355C" w:rsidRPr="007F2A07" w:rsidRDefault="0091355C" w:rsidP="0013390F">
      <w:pPr>
        <w:rPr>
          <w:rFonts w:cs="Arial"/>
          <w:szCs w:val="22"/>
        </w:rPr>
      </w:pPr>
    </w:p>
    <w:p w:rsidR="00453110" w:rsidRPr="007F2A07" w:rsidRDefault="00453110" w:rsidP="0013390F">
      <w:pPr>
        <w:rPr>
          <w:rFonts w:cs="Arial"/>
          <w:szCs w:val="22"/>
        </w:rPr>
      </w:pPr>
    </w:p>
    <w:p w:rsidR="0091355C" w:rsidRDefault="0091355C" w:rsidP="0091355C">
      <w:pPr>
        <w:spacing w:line="360" w:lineRule="auto"/>
        <w:ind w:firstLine="567"/>
        <w:jc w:val="center"/>
        <w:rPr>
          <w:rFonts w:cs="Arial"/>
          <w:b/>
          <w:smallCaps/>
          <w:sz w:val="40"/>
        </w:rPr>
      </w:pPr>
      <w:r w:rsidRPr="0091355C">
        <w:rPr>
          <w:rFonts w:cs="Arial"/>
          <w:b/>
          <w:smallCaps/>
          <w:sz w:val="40"/>
        </w:rPr>
        <w:t xml:space="preserve">Wymagania techniczne </w:t>
      </w:r>
    </w:p>
    <w:p w:rsidR="0091355C" w:rsidRDefault="0091355C" w:rsidP="0091355C">
      <w:pPr>
        <w:spacing w:line="360" w:lineRule="auto"/>
        <w:ind w:firstLine="567"/>
        <w:jc w:val="center"/>
        <w:rPr>
          <w:rFonts w:cs="Arial"/>
          <w:b/>
          <w:smallCaps/>
          <w:sz w:val="40"/>
        </w:rPr>
      </w:pPr>
    </w:p>
    <w:p w:rsidR="0091355C" w:rsidRDefault="0091355C" w:rsidP="0091355C">
      <w:pPr>
        <w:spacing w:line="360" w:lineRule="auto"/>
        <w:ind w:firstLine="567"/>
        <w:jc w:val="center"/>
        <w:rPr>
          <w:rFonts w:cs="Arial"/>
          <w:b/>
          <w:smallCaps/>
          <w:sz w:val="40"/>
        </w:rPr>
      </w:pPr>
      <w:r w:rsidRPr="0091355C">
        <w:rPr>
          <w:rFonts w:cs="Arial"/>
          <w:b/>
          <w:smallCaps/>
          <w:sz w:val="40"/>
        </w:rPr>
        <w:t>stanowisk</w:t>
      </w:r>
      <w:r w:rsidR="0046005C">
        <w:rPr>
          <w:rFonts w:cs="Arial"/>
          <w:b/>
          <w:smallCaps/>
          <w:sz w:val="40"/>
        </w:rPr>
        <w:t>a</w:t>
      </w:r>
      <w:r w:rsidRPr="0091355C">
        <w:rPr>
          <w:rFonts w:cs="Arial"/>
          <w:b/>
          <w:smallCaps/>
          <w:sz w:val="40"/>
        </w:rPr>
        <w:t xml:space="preserve"> ładowania pantografowego </w:t>
      </w:r>
    </w:p>
    <w:p w:rsidR="0046005C" w:rsidRDefault="0046005C" w:rsidP="0046005C">
      <w:pPr>
        <w:spacing w:line="360" w:lineRule="auto"/>
        <w:ind w:firstLine="567"/>
        <w:jc w:val="center"/>
        <w:rPr>
          <w:rFonts w:cs="Arial"/>
          <w:b/>
          <w:smallCaps/>
          <w:sz w:val="40"/>
        </w:rPr>
      </w:pPr>
      <w:r w:rsidRPr="0091355C">
        <w:rPr>
          <w:rFonts w:cs="Arial"/>
          <w:b/>
          <w:smallCaps/>
          <w:sz w:val="40"/>
        </w:rPr>
        <w:t>autobusów elektryc</w:t>
      </w:r>
      <w:r>
        <w:rPr>
          <w:rFonts w:cs="Arial"/>
          <w:b/>
          <w:smallCaps/>
          <w:sz w:val="40"/>
        </w:rPr>
        <w:t>znych</w:t>
      </w:r>
      <w:r w:rsidR="004866A0">
        <w:rPr>
          <w:rFonts w:cs="Arial"/>
          <w:b/>
          <w:smallCaps/>
          <w:sz w:val="40"/>
        </w:rPr>
        <w:t xml:space="preserve"> zlokalizowanego </w:t>
      </w:r>
    </w:p>
    <w:p w:rsidR="004866A0" w:rsidRPr="0091355C" w:rsidRDefault="00DD43A4" w:rsidP="0046005C">
      <w:pPr>
        <w:spacing w:line="360" w:lineRule="auto"/>
        <w:ind w:firstLine="567"/>
        <w:jc w:val="center"/>
        <w:rPr>
          <w:rFonts w:cs="Arial"/>
          <w:b/>
          <w:smallCaps/>
          <w:sz w:val="40"/>
        </w:rPr>
      </w:pPr>
      <w:r>
        <w:rPr>
          <w:rFonts w:cs="Arial"/>
          <w:b/>
          <w:smallCaps/>
          <w:sz w:val="40"/>
        </w:rPr>
        <w:t xml:space="preserve">na </w:t>
      </w:r>
      <w:r w:rsidR="00BB29AA">
        <w:rPr>
          <w:rFonts w:cs="Arial"/>
          <w:b/>
          <w:smallCaps/>
          <w:sz w:val="40"/>
        </w:rPr>
        <w:t>dworcu autobusowym</w:t>
      </w:r>
      <w:r>
        <w:rPr>
          <w:rFonts w:cs="Arial"/>
          <w:b/>
          <w:smallCaps/>
          <w:sz w:val="40"/>
        </w:rPr>
        <w:t xml:space="preserve"> </w:t>
      </w:r>
      <w:r w:rsidR="00BB29AA">
        <w:rPr>
          <w:rFonts w:cs="Arial"/>
          <w:b/>
          <w:smallCaps/>
          <w:sz w:val="40"/>
        </w:rPr>
        <w:t>Nowy Bieżanów Południe</w:t>
      </w:r>
    </w:p>
    <w:p w:rsidR="003366B3" w:rsidRDefault="0046005C" w:rsidP="0091355C">
      <w:pPr>
        <w:spacing w:line="360" w:lineRule="auto"/>
        <w:ind w:firstLine="567"/>
        <w:jc w:val="center"/>
        <w:rPr>
          <w:rFonts w:cs="Arial"/>
          <w:b/>
          <w:smallCaps/>
          <w:sz w:val="40"/>
        </w:rPr>
      </w:pPr>
      <w:r>
        <w:rPr>
          <w:rFonts w:cs="Arial"/>
          <w:b/>
          <w:smallCaps/>
          <w:sz w:val="40"/>
        </w:rPr>
        <w:t>zasilanego z sieci 3x400V AC</w:t>
      </w:r>
      <w:r w:rsidR="00CE641F">
        <w:rPr>
          <w:rFonts w:cs="Arial"/>
          <w:b/>
          <w:smallCaps/>
          <w:sz w:val="40"/>
        </w:rPr>
        <w:t>,</w:t>
      </w:r>
      <w:r>
        <w:rPr>
          <w:rFonts w:cs="Arial"/>
          <w:b/>
          <w:smallCaps/>
          <w:sz w:val="40"/>
        </w:rPr>
        <w:t xml:space="preserve"> zabudowanego w słupie</w:t>
      </w:r>
    </w:p>
    <w:p w:rsidR="00453110" w:rsidRPr="0091355C" w:rsidRDefault="00453110" w:rsidP="0013390F">
      <w:pPr>
        <w:rPr>
          <w:rFonts w:cs="Arial"/>
          <w:szCs w:val="22"/>
        </w:rPr>
      </w:pPr>
    </w:p>
    <w:p w:rsidR="00781B08" w:rsidRDefault="0091355C" w:rsidP="0013390F">
      <w:pPr>
        <w:rPr>
          <w:rFonts w:cs="Arial"/>
          <w:b/>
          <w:szCs w:val="22"/>
        </w:rPr>
        <w:sectPr w:rsidR="00781B08" w:rsidSect="00781B08"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417" w:right="1417" w:bottom="1417" w:left="1078" w:header="708" w:footer="708" w:gutter="0"/>
          <w:cols w:space="708"/>
          <w:titlePg/>
          <w:docGrid w:linePitch="360"/>
        </w:sectPr>
      </w:pPr>
      <w:r>
        <w:rPr>
          <w:rFonts w:cs="Arial"/>
          <w:b/>
          <w:szCs w:val="22"/>
        </w:rPr>
        <w:t>K</w:t>
      </w:r>
      <w:r w:rsidR="00453110" w:rsidRPr="007F2A07">
        <w:rPr>
          <w:rFonts w:cs="Arial"/>
          <w:b/>
          <w:szCs w:val="22"/>
        </w:rPr>
        <w:t xml:space="preserve">raków  </w:t>
      </w:r>
      <w:r w:rsidR="00BB29AA">
        <w:rPr>
          <w:rFonts w:cs="Arial"/>
          <w:b/>
          <w:szCs w:val="22"/>
        </w:rPr>
        <w:t>lipiec</w:t>
      </w:r>
      <w:r w:rsidR="00453110" w:rsidRPr="007F2A07">
        <w:rPr>
          <w:rFonts w:cs="Arial"/>
          <w:b/>
          <w:szCs w:val="22"/>
        </w:rPr>
        <w:t xml:space="preserve"> 201</w:t>
      </w:r>
      <w:r w:rsidR="00BB29AA">
        <w:rPr>
          <w:rFonts w:cs="Arial"/>
          <w:b/>
          <w:szCs w:val="22"/>
        </w:rPr>
        <w:t>7</w:t>
      </w:r>
      <w:r w:rsidR="00453110" w:rsidRPr="007F2A07">
        <w:rPr>
          <w:rFonts w:cs="Arial"/>
          <w:b/>
          <w:szCs w:val="22"/>
        </w:rPr>
        <w:t xml:space="preserve"> rok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843"/>
        <w:gridCol w:w="12332"/>
      </w:tblGrid>
      <w:tr w:rsidR="00363FC7" w:rsidRPr="00687FE0" w:rsidTr="00AC217F">
        <w:tc>
          <w:tcPr>
            <w:tcW w:w="817" w:type="dxa"/>
          </w:tcPr>
          <w:p w:rsidR="00363FC7" w:rsidRPr="00687FE0" w:rsidRDefault="0091355C" w:rsidP="0091355C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87FE0">
              <w:rPr>
                <w:rFonts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1843" w:type="dxa"/>
          </w:tcPr>
          <w:p w:rsidR="00363FC7" w:rsidRPr="00687FE0" w:rsidRDefault="00363FC7" w:rsidP="008E743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87FE0">
              <w:rPr>
                <w:rFonts w:cs="Arial"/>
                <w:b/>
                <w:sz w:val="20"/>
                <w:szCs w:val="20"/>
              </w:rPr>
              <w:t>Nazwa</w:t>
            </w:r>
          </w:p>
        </w:tc>
        <w:tc>
          <w:tcPr>
            <w:tcW w:w="12332" w:type="dxa"/>
          </w:tcPr>
          <w:p w:rsidR="00363FC7" w:rsidRPr="00687FE0" w:rsidRDefault="00363FC7" w:rsidP="008E743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87FE0">
              <w:rPr>
                <w:rFonts w:cs="Arial"/>
                <w:b/>
                <w:sz w:val="20"/>
                <w:szCs w:val="20"/>
              </w:rPr>
              <w:t>Wymagania</w:t>
            </w:r>
          </w:p>
        </w:tc>
      </w:tr>
      <w:tr w:rsidR="00363FC7" w:rsidRPr="00687FE0" w:rsidTr="00AC217F">
        <w:tc>
          <w:tcPr>
            <w:tcW w:w="817" w:type="dxa"/>
          </w:tcPr>
          <w:p w:rsidR="00363FC7" w:rsidRPr="00687FE0" w:rsidRDefault="00363FC7" w:rsidP="0091355C">
            <w:pPr>
              <w:jc w:val="center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I</w:t>
            </w:r>
          </w:p>
        </w:tc>
        <w:tc>
          <w:tcPr>
            <w:tcW w:w="1843" w:type="dxa"/>
          </w:tcPr>
          <w:p w:rsidR="00363FC7" w:rsidRPr="00687FE0" w:rsidRDefault="00363FC7" w:rsidP="008E7435">
            <w:pPr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Wymagania ogólne</w:t>
            </w:r>
          </w:p>
        </w:tc>
        <w:tc>
          <w:tcPr>
            <w:tcW w:w="12332" w:type="dxa"/>
          </w:tcPr>
          <w:p w:rsidR="0091355C" w:rsidRDefault="009135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Zakres obejmuj</w:t>
            </w:r>
            <w:r w:rsidR="002E66A3" w:rsidRPr="00687FE0">
              <w:rPr>
                <w:rFonts w:cs="Arial"/>
                <w:sz w:val="20"/>
                <w:szCs w:val="20"/>
              </w:rPr>
              <w:t>e</w:t>
            </w:r>
            <w:r w:rsidR="00303EFF" w:rsidRPr="00687FE0">
              <w:rPr>
                <w:rFonts w:cs="Arial"/>
                <w:sz w:val="20"/>
                <w:szCs w:val="20"/>
              </w:rPr>
              <w:t xml:space="preserve"> zaprojektowanie wraz z wszystkimi wymaganymi prawem pozwoleniami i warunkami technicznymi na wykonanie zasilania,</w:t>
            </w:r>
            <w:r w:rsidR="008F3DB6" w:rsidRPr="00687FE0">
              <w:rPr>
                <w:rFonts w:cs="Arial"/>
                <w:sz w:val="20"/>
                <w:szCs w:val="20"/>
              </w:rPr>
              <w:t xml:space="preserve"> uzyskanie wymaganych prawem decyzji oraz pozwoleń</w:t>
            </w:r>
            <w:r w:rsidR="002E66A3" w:rsidRPr="00687FE0">
              <w:rPr>
                <w:rFonts w:cs="Arial"/>
                <w:sz w:val="20"/>
                <w:szCs w:val="20"/>
              </w:rPr>
              <w:t>,</w:t>
            </w:r>
            <w:r w:rsidR="00303EFF" w:rsidRPr="00687FE0">
              <w:rPr>
                <w:rFonts w:cs="Arial"/>
                <w:sz w:val="20"/>
                <w:szCs w:val="20"/>
              </w:rPr>
              <w:t xml:space="preserve"> </w:t>
            </w:r>
            <w:r w:rsidR="004A7C13">
              <w:rPr>
                <w:rFonts w:cs="Arial"/>
                <w:sz w:val="20"/>
                <w:szCs w:val="20"/>
              </w:rPr>
              <w:t>wykonanie, montaż</w:t>
            </w:r>
            <w:r w:rsidR="00AF7E17">
              <w:rPr>
                <w:rFonts w:cs="Arial"/>
                <w:sz w:val="20"/>
                <w:szCs w:val="20"/>
              </w:rPr>
              <w:t xml:space="preserve"> </w:t>
            </w:r>
            <w:r w:rsidR="004A7C13">
              <w:rPr>
                <w:rFonts w:cs="Arial"/>
                <w:sz w:val="20"/>
                <w:szCs w:val="20"/>
              </w:rPr>
              <w:t xml:space="preserve">oraz </w:t>
            </w:r>
            <w:r w:rsidRPr="00687FE0">
              <w:rPr>
                <w:rFonts w:cs="Arial"/>
                <w:sz w:val="20"/>
                <w:szCs w:val="20"/>
              </w:rPr>
              <w:t xml:space="preserve">podłączenie </w:t>
            </w:r>
            <w:r w:rsidR="00AF7E17">
              <w:rPr>
                <w:rFonts w:cs="Arial"/>
                <w:sz w:val="20"/>
                <w:szCs w:val="20"/>
              </w:rPr>
              <w:t xml:space="preserve">i uruchomienie </w:t>
            </w:r>
            <w:r w:rsidRPr="00687FE0">
              <w:rPr>
                <w:rFonts w:cs="Arial"/>
                <w:sz w:val="20"/>
                <w:szCs w:val="20"/>
              </w:rPr>
              <w:t>stacji ładowania</w:t>
            </w:r>
            <w:r w:rsidR="004A7C13">
              <w:rPr>
                <w:rFonts w:cs="Arial"/>
                <w:sz w:val="20"/>
                <w:szCs w:val="20"/>
              </w:rPr>
              <w:t xml:space="preserve"> </w:t>
            </w:r>
            <w:r w:rsidRPr="00687FE0">
              <w:rPr>
                <w:rFonts w:cs="Arial"/>
                <w:sz w:val="20"/>
                <w:szCs w:val="20"/>
              </w:rPr>
              <w:t xml:space="preserve">autobusów elektrycznych </w:t>
            </w:r>
            <w:r w:rsidR="00303EFF" w:rsidRPr="00687FE0">
              <w:rPr>
                <w:rFonts w:cs="Arial"/>
                <w:sz w:val="20"/>
                <w:szCs w:val="20"/>
              </w:rPr>
              <w:t>ładowanych z pantografu</w:t>
            </w:r>
            <w:r w:rsidR="00EE45F3">
              <w:rPr>
                <w:rFonts w:cs="Arial"/>
                <w:sz w:val="20"/>
                <w:szCs w:val="20"/>
              </w:rPr>
              <w:t xml:space="preserve"> na pojeździe</w:t>
            </w:r>
            <w:r w:rsidR="00284839">
              <w:rPr>
                <w:rFonts w:cs="Arial"/>
                <w:sz w:val="20"/>
                <w:szCs w:val="20"/>
              </w:rPr>
              <w:t xml:space="preserve"> </w:t>
            </w:r>
            <w:r w:rsidR="00C154B3">
              <w:rPr>
                <w:rFonts w:cs="Arial"/>
                <w:sz w:val="20"/>
                <w:szCs w:val="20"/>
              </w:rPr>
              <w:t>(</w:t>
            </w:r>
            <w:r w:rsidRPr="00687FE0">
              <w:rPr>
                <w:rFonts w:cs="Arial"/>
                <w:sz w:val="20"/>
                <w:szCs w:val="20"/>
              </w:rPr>
              <w:t>z 5 polową platformą zasilającą współpracującą z</w:t>
            </w:r>
            <w:r w:rsidRPr="00687FE0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Pr="00687FE0">
              <w:rPr>
                <w:rFonts w:cs="Arial"/>
                <w:sz w:val="20"/>
                <w:szCs w:val="20"/>
              </w:rPr>
              <w:t xml:space="preserve">odbierakiem </w:t>
            </w:r>
            <w:r w:rsidRPr="00EE45F3">
              <w:rPr>
                <w:rFonts w:cs="Arial"/>
                <w:sz w:val="20"/>
                <w:szCs w:val="20"/>
              </w:rPr>
              <w:t xml:space="preserve">prądu </w:t>
            </w:r>
            <w:r w:rsidR="003366B3" w:rsidRPr="00EE45F3">
              <w:rPr>
                <w:rFonts w:cs="Arial"/>
                <w:sz w:val="20"/>
                <w:szCs w:val="20"/>
              </w:rPr>
              <w:t>S</w:t>
            </w:r>
            <w:r w:rsidR="00F32204">
              <w:rPr>
                <w:rFonts w:cs="Arial"/>
                <w:sz w:val="20"/>
                <w:szCs w:val="20"/>
              </w:rPr>
              <w:t>c</w:t>
            </w:r>
            <w:r w:rsidR="003366B3" w:rsidRPr="00EE45F3">
              <w:rPr>
                <w:rFonts w:cs="Arial"/>
                <w:sz w:val="20"/>
                <w:szCs w:val="20"/>
              </w:rPr>
              <w:t>hunk</w:t>
            </w:r>
            <w:r w:rsidR="00C154B3" w:rsidRPr="00EE45F3">
              <w:rPr>
                <w:rFonts w:cs="Arial"/>
                <w:sz w:val="20"/>
                <w:szCs w:val="20"/>
              </w:rPr>
              <w:t>)</w:t>
            </w:r>
            <w:r w:rsidR="002E66A3" w:rsidRPr="00EE45F3">
              <w:rPr>
                <w:rFonts w:cs="Arial"/>
                <w:sz w:val="20"/>
                <w:szCs w:val="20"/>
              </w:rPr>
              <w:t>.</w:t>
            </w:r>
          </w:p>
          <w:p w:rsidR="00C956B0" w:rsidRPr="0055725C" w:rsidRDefault="00FE6375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Stacja ładowania</w:t>
            </w:r>
            <w:r w:rsidR="00C956B0">
              <w:rPr>
                <w:rFonts w:cs="Arial"/>
                <w:sz w:val="20"/>
                <w:szCs w:val="20"/>
              </w:rPr>
              <w:t xml:space="preserve"> </w:t>
            </w:r>
            <w:r w:rsidR="0055725C">
              <w:rPr>
                <w:rFonts w:cs="Arial"/>
                <w:bCs w:val="0"/>
                <w:sz w:val="20"/>
                <w:szCs w:val="20"/>
              </w:rPr>
              <w:t>musi spełniać poniższe warunki:</w:t>
            </w:r>
          </w:p>
          <w:p w:rsidR="0055725C" w:rsidRDefault="0055725C" w:rsidP="00CD1DC9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Stacja </w:t>
            </w:r>
            <w:r>
              <w:rPr>
                <w:rFonts w:cs="Arial"/>
                <w:sz w:val="20"/>
                <w:szCs w:val="20"/>
              </w:rPr>
              <w:t>ładowania w</w:t>
            </w:r>
            <w:r w:rsidRPr="00687FE0">
              <w:rPr>
                <w:rFonts w:cs="Arial"/>
                <w:sz w:val="20"/>
                <w:szCs w:val="20"/>
              </w:rPr>
              <w:t xml:space="preserve"> kształcie słupa</w:t>
            </w:r>
            <w:r w:rsidR="00AF7E17">
              <w:rPr>
                <w:rFonts w:cs="Arial"/>
                <w:sz w:val="20"/>
                <w:szCs w:val="20"/>
              </w:rPr>
              <w:t>.</w:t>
            </w:r>
          </w:p>
          <w:p w:rsidR="00C956B0" w:rsidRDefault="0055725C" w:rsidP="00CD1DC9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="0091355C" w:rsidRPr="00C956B0">
              <w:rPr>
                <w:rFonts w:cs="Arial"/>
                <w:sz w:val="20"/>
                <w:szCs w:val="20"/>
              </w:rPr>
              <w:t>łup stanowi obudowę ładowarki oraz konstrukcję wsporczą dla platformy zasilającej.</w:t>
            </w:r>
          </w:p>
          <w:p w:rsidR="00C154B3" w:rsidRPr="00C956B0" w:rsidRDefault="00C154B3" w:rsidP="00CD1DC9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C956B0">
              <w:rPr>
                <w:rFonts w:cs="Arial"/>
                <w:sz w:val="20"/>
                <w:szCs w:val="20"/>
              </w:rPr>
              <w:t>Graniczne wymiary podstawy słupa pod warunkiem zachowania skrajni w danej lokalizacji i uzgodnieniem posadowienia z ZIKiT:</w:t>
            </w:r>
          </w:p>
          <w:p w:rsidR="00C154B3" w:rsidRPr="00C956B0" w:rsidRDefault="000D5A7D" w:rsidP="00CD1DC9">
            <w:pPr>
              <w:pStyle w:val="Akapitzlist"/>
              <w:numPr>
                <w:ilvl w:val="0"/>
                <w:numId w:val="11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Szerokość</w:t>
            </w:r>
            <w:r w:rsidR="00C154B3" w:rsidRPr="00C956B0">
              <w:rPr>
                <w:rFonts w:cs="Arial"/>
                <w:sz w:val="20"/>
                <w:szCs w:val="20"/>
              </w:rPr>
              <w:t>: 1,</w:t>
            </w:r>
            <w:r w:rsidR="00D80ED8">
              <w:rPr>
                <w:rFonts w:cs="Arial"/>
                <w:sz w:val="20"/>
                <w:szCs w:val="20"/>
              </w:rPr>
              <w:t>5</w:t>
            </w:r>
            <w:r w:rsidR="00C154B3" w:rsidRPr="00C956B0">
              <w:rPr>
                <w:rFonts w:cs="Arial"/>
                <w:sz w:val="20"/>
                <w:szCs w:val="20"/>
              </w:rPr>
              <w:t xml:space="preserve"> metra </w:t>
            </w:r>
            <w:r w:rsidR="00195783">
              <w:rPr>
                <w:rFonts w:cs="Arial"/>
                <w:sz w:val="20"/>
                <w:szCs w:val="20"/>
              </w:rPr>
              <w:t xml:space="preserve">(maksymalna) - </w:t>
            </w:r>
            <w:r w:rsidR="00C154B3" w:rsidRPr="00C956B0">
              <w:rPr>
                <w:rFonts w:cs="Arial"/>
                <w:sz w:val="20"/>
                <w:szCs w:val="20"/>
              </w:rPr>
              <w:t>wymiar równoległy do krawędzi zatoki przystankowej).</w:t>
            </w:r>
          </w:p>
          <w:p w:rsidR="00C154B3" w:rsidRDefault="000D5A7D" w:rsidP="00CD1DC9">
            <w:pPr>
              <w:pStyle w:val="Akapitzlist"/>
              <w:numPr>
                <w:ilvl w:val="0"/>
                <w:numId w:val="11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Głębokość</w:t>
            </w:r>
            <w:r w:rsidR="00C154B3" w:rsidRPr="00C956B0">
              <w:rPr>
                <w:rFonts w:cs="Arial"/>
                <w:sz w:val="20"/>
                <w:szCs w:val="20"/>
              </w:rPr>
              <w:t>: 0,8 metra</w:t>
            </w:r>
            <w:r w:rsidR="00195783">
              <w:rPr>
                <w:rFonts w:cs="Arial"/>
                <w:sz w:val="20"/>
                <w:szCs w:val="20"/>
              </w:rPr>
              <w:t xml:space="preserve"> (maksymalna)</w:t>
            </w:r>
          </w:p>
          <w:p w:rsidR="00C154B3" w:rsidRPr="00C154B3" w:rsidRDefault="00C154B3" w:rsidP="00CD1DC9">
            <w:pPr>
              <w:pStyle w:val="Akapitzlist"/>
              <w:numPr>
                <w:ilvl w:val="0"/>
                <w:numId w:val="11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Najwyższy punkt zabudowy</w:t>
            </w:r>
            <w:r w:rsidR="00195783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aparatury elektrycznej</w:t>
            </w:r>
            <w:r w:rsidR="00195783">
              <w:rPr>
                <w:rFonts w:cs="Arial"/>
                <w:sz w:val="20"/>
                <w:szCs w:val="20"/>
              </w:rPr>
              <w:t xml:space="preserve"> ładowarki</w:t>
            </w:r>
            <w:r>
              <w:rPr>
                <w:rFonts w:cs="Arial"/>
                <w:sz w:val="20"/>
                <w:szCs w:val="20"/>
              </w:rPr>
              <w:t xml:space="preserve"> 2,0m</w:t>
            </w:r>
            <w:r w:rsidR="00195783">
              <w:rPr>
                <w:rFonts w:cs="Arial"/>
                <w:sz w:val="20"/>
                <w:szCs w:val="20"/>
              </w:rPr>
              <w:t xml:space="preserve"> od podstawy słupa</w:t>
            </w:r>
            <w:r w:rsidR="0055725C">
              <w:rPr>
                <w:rFonts w:cs="Arial"/>
                <w:sz w:val="20"/>
                <w:szCs w:val="20"/>
              </w:rPr>
              <w:t xml:space="preserve"> (bez platformy zasilającej)</w:t>
            </w:r>
          </w:p>
          <w:p w:rsidR="00C956B0" w:rsidRDefault="00C956B0" w:rsidP="00CD1DC9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Demontaż ładowarki z wnętrza słupa musi być możliwy, bez konieczności demontażu słupa oraz platformy ładującej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692BD8" w:rsidRPr="00687FE0" w:rsidRDefault="00692BD8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Konstrukcja oraz sposób mocowania platformy musi zapewniać jej stabilność.</w:t>
            </w:r>
          </w:p>
          <w:p w:rsidR="0091355C" w:rsidRPr="00687FE0" w:rsidRDefault="009135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Położenie platformy zasilającej:</w:t>
            </w:r>
          </w:p>
          <w:p w:rsidR="0091355C" w:rsidRPr="00687FE0" w:rsidRDefault="0091355C" w:rsidP="00865E0D">
            <w:p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Wysokość montażu</w:t>
            </w:r>
            <w:r w:rsidR="00865E0D" w:rsidRPr="00687FE0">
              <w:rPr>
                <w:rFonts w:cs="Arial"/>
                <w:sz w:val="20"/>
                <w:szCs w:val="20"/>
              </w:rPr>
              <w:t xml:space="preserve"> od poziomu jezdni do najniższego punktu platformy:</w:t>
            </w:r>
            <w:r w:rsidRPr="00687FE0">
              <w:rPr>
                <w:rFonts w:cs="Arial"/>
                <w:sz w:val="20"/>
                <w:szCs w:val="20"/>
              </w:rPr>
              <w:t xml:space="preserve"> 4</w:t>
            </w:r>
            <w:r w:rsidR="00865E0D" w:rsidRPr="00687FE0">
              <w:rPr>
                <w:rFonts w:cs="Arial"/>
                <w:sz w:val="20"/>
                <w:szCs w:val="20"/>
              </w:rPr>
              <w:t>,</w:t>
            </w:r>
            <w:r w:rsidRPr="00687FE0">
              <w:rPr>
                <w:rFonts w:cs="Arial"/>
                <w:sz w:val="20"/>
                <w:szCs w:val="20"/>
              </w:rPr>
              <w:t>3</w:t>
            </w:r>
            <w:r w:rsidR="00865E0D" w:rsidRPr="00687FE0">
              <w:rPr>
                <w:rFonts w:cs="Arial"/>
                <w:sz w:val="20"/>
                <w:szCs w:val="20"/>
              </w:rPr>
              <w:t>m</w:t>
            </w:r>
          </w:p>
          <w:p w:rsidR="0091355C" w:rsidRPr="00687FE0" w:rsidRDefault="0091355C" w:rsidP="0091355C">
            <w:p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Odległość osi symetrii platformy zasilającej do krawężnika zatoki przystankowej: </w:t>
            </w:r>
            <w:r w:rsidRPr="00A32BCC">
              <w:rPr>
                <w:rFonts w:cs="Arial"/>
                <w:sz w:val="20"/>
                <w:szCs w:val="20"/>
              </w:rPr>
              <w:t>1</w:t>
            </w:r>
            <w:r w:rsidR="0050032E" w:rsidRPr="00A32BCC">
              <w:rPr>
                <w:rFonts w:cs="Arial"/>
                <w:sz w:val="20"/>
                <w:szCs w:val="20"/>
              </w:rPr>
              <w:t>3</w:t>
            </w:r>
            <w:r w:rsidRPr="00A32BCC">
              <w:rPr>
                <w:rFonts w:cs="Arial"/>
                <w:sz w:val="20"/>
                <w:szCs w:val="20"/>
              </w:rPr>
              <w:t>50mm</w:t>
            </w:r>
          </w:p>
          <w:p w:rsidR="007B665C" w:rsidRPr="00687FE0" w:rsidRDefault="00865E0D" w:rsidP="007B665C">
            <w:p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Odległość środka platformy</w:t>
            </w:r>
            <w:r w:rsidR="005B291F" w:rsidRPr="00687FE0">
              <w:rPr>
                <w:rFonts w:cs="Arial"/>
                <w:sz w:val="20"/>
                <w:szCs w:val="20"/>
              </w:rPr>
              <w:t xml:space="preserve"> do</w:t>
            </w:r>
            <w:r w:rsidRPr="00687FE0">
              <w:rPr>
                <w:rFonts w:cs="Arial"/>
                <w:sz w:val="20"/>
                <w:szCs w:val="20"/>
              </w:rPr>
              <w:t xml:space="preserve"> końca zatoki przystankowej</w:t>
            </w:r>
            <w:r w:rsidR="00B71EA9" w:rsidRPr="00687FE0">
              <w:rPr>
                <w:rFonts w:cs="Arial"/>
                <w:sz w:val="20"/>
                <w:szCs w:val="20"/>
              </w:rPr>
              <w:t>/</w:t>
            </w:r>
            <w:r w:rsidR="00877092" w:rsidRPr="00687FE0">
              <w:rPr>
                <w:rFonts w:cs="Arial"/>
                <w:sz w:val="20"/>
                <w:szCs w:val="20"/>
              </w:rPr>
              <w:t>przodu</w:t>
            </w:r>
            <w:r w:rsidR="00B71EA9" w:rsidRPr="00687FE0">
              <w:rPr>
                <w:rFonts w:cs="Arial"/>
                <w:sz w:val="20"/>
                <w:szCs w:val="20"/>
              </w:rPr>
              <w:t xml:space="preserve"> zaparkowanego w zatoce pojazdu</w:t>
            </w:r>
            <w:r w:rsidRPr="00687FE0">
              <w:rPr>
                <w:rFonts w:cs="Arial"/>
                <w:sz w:val="20"/>
                <w:szCs w:val="20"/>
              </w:rPr>
              <w:t>: 9m.</w:t>
            </w:r>
          </w:p>
          <w:p w:rsidR="007B665C" w:rsidRDefault="007B665C" w:rsidP="00080F17">
            <w:pPr>
              <w:spacing w:line="276" w:lineRule="auto"/>
              <w:ind w:left="1876" w:hanging="284"/>
              <w:rPr>
                <w:rFonts w:cs="Arial"/>
                <w:sz w:val="20"/>
                <w:szCs w:val="20"/>
              </w:rPr>
            </w:pPr>
          </w:p>
          <w:p w:rsidR="0050032E" w:rsidRPr="00687FE0" w:rsidRDefault="0050032E" w:rsidP="00284839">
            <w:pPr>
              <w:spacing w:line="276" w:lineRule="auto"/>
              <w:ind w:left="1876" w:hanging="284"/>
              <w:rPr>
                <w:rFonts w:cs="Arial"/>
                <w:sz w:val="20"/>
                <w:szCs w:val="20"/>
              </w:rPr>
            </w:pPr>
            <w:r w:rsidRPr="0050032E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>
                  <wp:extent cx="5040000" cy="2641901"/>
                  <wp:effectExtent l="19050" t="0" r="8250" b="0"/>
                  <wp:docPr id="3" name="Obraz 3" descr="C:\Users\akaniew\Desktop\Stacje ladowanie\wizualizacj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kaniew\Desktop\Stacje ladowanie\wizualizacj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264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65C" w:rsidRPr="00687FE0" w:rsidRDefault="007B66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lastRenderedPageBreak/>
              <w:t>Do zabudowanej ładowarki powinien być zapewniony dostęp w celu wykonania napraw, konserwacji urządzenia.</w:t>
            </w:r>
          </w:p>
          <w:p w:rsidR="007B665C" w:rsidRPr="00687FE0" w:rsidRDefault="007B66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Zamawiający informuje, że </w:t>
            </w:r>
            <w:r w:rsidR="00FE6375">
              <w:rPr>
                <w:rFonts w:cs="Arial"/>
                <w:sz w:val="20"/>
                <w:szCs w:val="20"/>
              </w:rPr>
              <w:t>stacja ładowania</w:t>
            </w:r>
            <w:r w:rsidRPr="00687FE0">
              <w:rPr>
                <w:rFonts w:cs="Arial"/>
                <w:sz w:val="20"/>
                <w:szCs w:val="20"/>
              </w:rPr>
              <w:t xml:space="preserve"> będzie znajdować się na terenie otwartym, a w związku z tym </w:t>
            </w:r>
            <w:r w:rsidR="00195783">
              <w:rPr>
                <w:rFonts w:cs="Arial"/>
                <w:sz w:val="20"/>
                <w:szCs w:val="20"/>
              </w:rPr>
              <w:t>jego</w:t>
            </w:r>
            <w:r w:rsidRPr="00687FE0">
              <w:rPr>
                <w:rFonts w:cs="Arial"/>
                <w:sz w:val="20"/>
                <w:szCs w:val="20"/>
              </w:rPr>
              <w:t xml:space="preserve"> konstrukcja powinna uniemożliwiać ingerencję osób przypadkowych</w:t>
            </w:r>
            <w:r w:rsidR="00CB0CE4">
              <w:rPr>
                <w:rFonts w:cs="Arial"/>
                <w:sz w:val="20"/>
                <w:szCs w:val="20"/>
              </w:rPr>
              <w:t xml:space="preserve"> oraz być wandalo</w:t>
            </w:r>
            <w:r w:rsidR="008F3DB6" w:rsidRPr="00687FE0">
              <w:rPr>
                <w:rFonts w:cs="Arial"/>
                <w:sz w:val="20"/>
                <w:szCs w:val="20"/>
              </w:rPr>
              <w:t>odporna</w:t>
            </w:r>
            <w:r w:rsidRPr="00687FE0">
              <w:rPr>
                <w:rFonts w:cs="Arial"/>
                <w:sz w:val="20"/>
                <w:szCs w:val="20"/>
              </w:rPr>
              <w:t>.</w:t>
            </w:r>
          </w:p>
          <w:p w:rsidR="00195783" w:rsidRPr="00687FE0" w:rsidRDefault="00195783" w:rsidP="00195783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Wszystkie materiały i urządzenia muszą </w:t>
            </w:r>
            <w:r>
              <w:rPr>
                <w:rFonts w:cs="Arial"/>
                <w:sz w:val="20"/>
                <w:szCs w:val="20"/>
              </w:rPr>
              <w:t>być dopuszczone</w:t>
            </w:r>
            <w:r w:rsidRPr="00687FE0">
              <w:rPr>
                <w:rFonts w:cs="Arial"/>
                <w:sz w:val="20"/>
                <w:szCs w:val="20"/>
              </w:rPr>
              <w:t xml:space="preserve"> do stosowania.</w:t>
            </w:r>
          </w:p>
          <w:p w:rsidR="0091355C" w:rsidRPr="00687FE0" w:rsidRDefault="009135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Odporność przed udarami mechanicznymi: IK10</w:t>
            </w:r>
          </w:p>
          <w:p w:rsidR="007B665C" w:rsidRPr="005F49BE" w:rsidRDefault="007B66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Konstrukcja musi zapewniać wysoką odporność na korozję</w:t>
            </w:r>
            <w:r w:rsidR="005D764D" w:rsidRPr="005F49BE">
              <w:rPr>
                <w:rFonts w:cs="Arial"/>
                <w:sz w:val="20"/>
                <w:szCs w:val="20"/>
              </w:rPr>
              <w:t xml:space="preserve"> – </w:t>
            </w:r>
            <w:r w:rsidR="00CB0CE4" w:rsidRPr="005F49BE">
              <w:rPr>
                <w:rFonts w:cs="Arial"/>
                <w:sz w:val="20"/>
                <w:szCs w:val="20"/>
              </w:rPr>
              <w:t xml:space="preserve">elementy metalowe muszą być </w:t>
            </w:r>
            <w:r w:rsidR="00AC217F" w:rsidRPr="005F49BE">
              <w:rPr>
                <w:rFonts w:cs="Arial"/>
                <w:sz w:val="20"/>
                <w:szCs w:val="20"/>
              </w:rPr>
              <w:t xml:space="preserve">ocynkowane lub galwanizowane dodatkowo </w:t>
            </w:r>
            <w:r w:rsidR="005D764D" w:rsidRPr="005F49BE">
              <w:rPr>
                <w:rFonts w:cs="Arial"/>
                <w:sz w:val="20"/>
                <w:szCs w:val="20"/>
              </w:rPr>
              <w:t>malowanie proszkow</w:t>
            </w:r>
            <w:r w:rsidR="00CB0CE4" w:rsidRPr="005F49BE">
              <w:rPr>
                <w:rFonts w:cs="Arial"/>
                <w:sz w:val="20"/>
                <w:szCs w:val="20"/>
              </w:rPr>
              <w:t xml:space="preserve">o lub wykonane ze </w:t>
            </w:r>
            <w:r w:rsidR="005D764D" w:rsidRPr="005F49BE">
              <w:rPr>
                <w:rFonts w:cs="Arial"/>
                <w:sz w:val="20"/>
                <w:szCs w:val="20"/>
              </w:rPr>
              <w:t>stal</w:t>
            </w:r>
            <w:r w:rsidR="00CB0CE4" w:rsidRPr="005F49BE">
              <w:rPr>
                <w:rFonts w:cs="Arial"/>
                <w:sz w:val="20"/>
                <w:szCs w:val="20"/>
              </w:rPr>
              <w:t>i nierdzewnej</w:t>
            </w:r>
            <w:r w:rsidR="005D764D" w:rsidRPr="005F49BE">
              <w:rPr>
                <w:rFonts w:cs="Arial"/>
                <w:sz w:val="20"/>
                <w:szCs w:val="20"/>
              </w:rPr>
              <w:t>.</w:t>
            </w:r>
          </w:p>
          <w:p w:rsidR="0091355C" w:rsidRPr="00687FE0" w:rsidRDefault="00FE6375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Słup stanowiący obudowę ładowarki musi z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apewniać </w:t>
            </w:r>
            <w:r w:rsidR="00316494">
              <w:rPr>
                <w:rFonts w:cs="Arial"/>
                <w:sz w:val="20"/>
                <w:szCs w:val="20"/>
              </w:rPr>
              <w:t xml:space="preserve">stopień ochrony minimum IP54. Dopuszczalne </w:t>
            </w:r>
            <w:r w:rsidR="00CD0D2A">
              <w:rPr>
                <w:rFonts w:cs="Arial"/>
                <w:sz w:val="20"/>
                <w:szCs w:val="20"/>
              </w:rPr>
              <w:t xml:space="preserve">IP21 </w:t>
            </w:r>
            <w:r w:rsidR="00316494">
              <w:rPr>
                <w:rFonts w:cs="Arial"/>
                <w:sz w:val="20"/>
                <w:szCs w:val="20"/>
              </w:rPr>
              <w:t xml:space="preserve">dla </w:t>
            </w:r>
            <w:r w:rsidR="00CD0D2A">
              <w:rPr>
                <w:rFonts w:cs="Arial"/>
                <w:sz w:val="20"/>
                <w:szCs w:val="20"/>
              </w:rPr>
              <w:t>układ</w:t>
            </w:r>
            <w:r w:rsidR="00316494">
              <w:rPr>
                <w:rFonts w:cs="Arial"/>
                <w:sz w:val="20"/>
                <w:szCs w:val="20"/>
              </w:rPr>
              <w:t>u chłodzenia (radiatorów)</w:t>
            </w:r>
            <w:r w:rsidR="00CD0D2A">
              <w:rPr>
                <w:rFonts w:cs="Arial"/>
                <w:sz w:val="20"/>
                <w:szCs w:val="20"/>
              </w:rPr>
              <w:t>.</w:t>
            </w:r>
          </w:p>
          <w:p w:rsidR="0091355C" w:rsidRPr="005F49BE" w:rsidRDefault="009135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 xml:space="preserve">Żywotność </w:t>
            </w:r>
            <w:r w:rsidR="002E66A3" w:rsidRPr="005F49BE">
              <w:rPr>
                <w:rFonts w:cs="Arial"/>
                <w:sz w:val="20"/>
                <w:szCs w:val="20"/>
              </w:rPr>
              <w:t>stacji ładowania</w:t>
            </w:r>
            <w:r w:rsidRPr="005F49BE">
              <w:rPr>
                <w:rFonts w:cs="Arial"/>
                <w:sz w:val="20"/>
                <w:szCs w:val="20"/>
              </w:rPr>
              <w:t xml:space="preserve"> minimum: 1</w:t>
            </w:r>
            <w:r w:rsidR="002E66A3" w:rsidRPr="005F49BE">
              <w:rPr>
                <w:rFonts w:cs="Arial"/>
                <w:sz w:val="20"/>
                <w:szCs w:val="20"/>
              </w:rPr>
              <w:t>0</w:t>
            </w:r>
            <w:r w:rsidRPr="005F49BE">
              <w:rPr>
                <w:rFonts w:cs="Arial"/>
                <w:sz w:val="20"/>
                <w:szCs w:val="20"/>
              </w:rPr>
              <w:t xml:space="preserve"> lat</w:t>
            </w:r>
            <w:r w:rsidR="00692BD8" w:rsidRPr="005F49BE">
              <w:rPr>
                <w:rFonts w:cs="Arial"/>
                <w:sz w:val="20"/>
                <w:szCs w:val="20"/>
              </w:rPr>
              <w:t>.</w:t>
            </w:r>
          </w:p>
          <w:p w:rsidR="0091355C" w:rsidRPr="00687FE0" w:rsidRDefault="00FE6375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Stacja ładowania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musi być przystosowana do warunków środowiska, w jakich będzie eksploatowana w Krakowie. Musi </w:t>
            </w:r>
            <w:r>
              <w:rPr>
                <w:rFonts w:cs="Arial"/>
                <w:sz w:val="20"/>
                <w:szCs w:val="20"/>
              </w:rPr>
              <w:t>być odporna na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oddziaływanie czynników klimatycznych, zanieczyszczeń powietrza i zapylenia.</w:t>
            </w:r>
          </w:p>
          <w:p w:rsidR="0091355C" w:rsidRPr="00687FE0" w:rsidRDefault="009135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Warunki środowiskowe pracy: </w:t>
            </w:r>
          </w:p>
          <w:p w:rsidR="00EC0F7C" w:rsidRPr="00687FE0" w:rsidRDefault="00EC0F7C" w:rsidP="00EC0F7C">
            <w:pPr>
              <w:pStyle w:val="Akapitzlist"/>
              <w:numPr>
                <w:ilvl w:val="0"/>
                <w:numId w:val="3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Zakres temperatury </w:t>
            </w:r>
            <w:r>
              <w:rPr>
                <w:rFonts w:cs="Arial"/>
                <w:sz w:val="20"/>
                <w:szCs w:val="20"/>
              </w:rPr>
              <w:t>zewnętrznej</w:t>
            </w:r>
            <w:r w:rsidRPr="00687FE0">
              <w:rPr>
                <w:rFonts w:cs="Arial"/>
                <w:sz w:val="20"/>
                <w:szCs w:val="20"/>
              </w:rPr>
              <w:t>: od -3</w:t>
            </w:r>
            <w:r>
              <w:rPr>
                <w:rFonts w:cs="Arial"/>
                <w:sz w:val="20"/>
                <w:szCs w:val="20"/>
              </w:rPr>
              <w:t>0</w:t>
            </w:r>
            <w:r w:rsidRPr="00687FE0">
              <w:rPr>
                <w:rFonts w:cs="Arial"/>
                <w:sz w:val="20"/>
                <w:szCs w:val="20"/>
              </w:rPr>
              <w:t xml:space="preserve">°C do </w:t>
            </w:r>
            <w:r w:rsidRPr="00392402">
              <w:rPr>
                <w:rFonts w:cs="Arial"/>
                <w:sz w:val="20"/>
                <w:szCs w:val="20"/>
              </w:rPr>
              <w:t>+45°C</w:t>
            </w:r>
          </w:p>
          <w:p w:rsidR="0091355C" w:rsidRPr="00687FE0" w:rsidRDefault="0091355C" w:rsidP="00CD1DC9">
            <w:pPr>
              <w:pStyle w:val="Akapitzlist"/>
              <w:numPr>
                <w:ilvl w:val="0"/>
                <w:numId w:val="3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Wilgotność względna maksymalna: 100%</w:t>
            </w:r>
          </w:p>
          <w:p w:rsidR="0091355C" w:rsidRDefault="0091355C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Możliwość malowania słupa w dowolnym kolorze palety RAL.</w:t>
            </w:r>
          </w:p>
          <w:p w:rsidR="00FE6375" w:rsidRDefault="00FE6375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Emitowany poziom hałasu musi być mniejszy niż 50dB we wszystkich kierunkach (pomiar w odległości 0,5m)</w:t>
            </w:r>
          </w:p>
          <w:p w:rsidR="00FE6375" w:rsidRDefault="00FE6375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Dźwięki imitowane przez urządzenie nie mogą być uciążliwe dla osób przebywających w pobliżu stacji ładowania.</w:t>
            </w:r>
          </w:p>
          <w:p w:rsidR="00284839" w:rsidRPr="00687FE0" w:rsidRDefault="00284839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 czasie ładowania w autobusie mogą przebywać osoby oczekujące na przejazd oraz mogą wsiadać lub wysiadać z pojazdu. Autobus wraz z układem ładowania ma być bezpieczny dla pasażerów przebywających wewnątrz autobusu, oczekujących na przejazd oraz w czasie wsiadania lub wysiadania z pojazdu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91355C" w:rsidRPr="00687FE0" w:rsidRDefault="00284839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Powierzchnie zewnętrzne muszą być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odporn</w:t>
            </w:r>
            <w:r>
              <w:rPr>
                <w:rFonts w:cs="Arial"/>
                <w:sz w:val="20"/>
                <w:szCs w:val="20"/>
              </w:rPr>
              <w:t>e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na graffiti</w:t>
            </w:r>
            <w:r w:rsidR="008F3DB6" w:rsidRPr="00687FE0">
              <w:rPr>
                <w:rFonts w:cs="Arial"/>
                <w:sz w:val="20"/>
                <w:szCs w:val="20"/>
              </w:rPr>
              <w:t xml:space="preserve"> oraz uniemożliwia</w:t>
            </w:r>
            <w:r>
              <w:rPr>
                <w:rFonts w:cs="Arial"/>
                <w:sz w:val="20"/>
                <w:szCs w:val="20"/>
              </w:rPr>
              <w:t>ć</w:t>
            </w:r>
            <w:r w:rsidR="008F3DB6" w:rsidRPr="00687FE0">
              <w:rPr>
                <w:rFonts w:cs="Arial"/>
                <w:sz w:val="20"/>
                <w:szCs w:val="20"/>
              </w:rPr>
              <w:t xml:space="preserve"> naklejanie ulotek i plakatów</w:t>
            </w:r>
          </w:p>
          <w:p w:rsidR="0091355C" w:rsidRPr="00687FE0" w:rsidRDefault="00FE6375" w:rsidP="00CD1DC9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Planowaną </w:t>
            </w:r>
            <w:r w:rsidR="00902554">
              <w:rPr>
                <w:rFonts w:cs="Arial"/>
                <w:sz w:val="20"/>
                <w:szCs w:val="20"/>
              </w:rPr>
              <w:t>lokalizację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</w:t>
            </w:r>
            <w:r w:rsidR="00284839">
              <w:rPr>
                <w:rFonts w:cs="Arial"/>
                <w:sz w:val="20"/>
                <w:szCs w:val="20"/>
              </w:rPr>
              <w:t xml:space="preserve">stanowiska </w:t>
            </w:r>
            <w:r w:rsidR="0091355C" w:rsidRPr="00687FE0">
              <w:rPr>
                <w:rFonts w:cs="Arial"/>
                <w:sz w:val="20"/>
                <w:szCs w:val="20"/>
              </w:rPr>
              <w:t>ładowania</w:t>
            </w:r>
            <w:r w:rsidR="00284839">
              <w:rPr>
                <w:rFonts w:cs="Arial"/>
                <w:sz w:val="20"/>
                <w:szCs w:val="20"/>
              </w:rPr>
              <w:t xml:space="preserve"> autobusów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przedstawiono na map</w:t>
            </w:r>
            <w:r w:rsidR="00902554">
              <w:rPr>
                <w:rFonts w:cs="Arial"/>
                <w:sz w:val="20"/>
                <w:szCs w:val="20"/>
              </w:rPr>
              <w:t>ie</w:t>
            </w:r>
            <w:r>
              <w:rPr>
                <w:rFonts w:cs="Arial"/>
                <w:sz w:val="20"/>
                <w:szCs w:val="20"/>
              </w:rPr>
              <w:t xml:space="preserve"> w załączniku</w:t>
            </w:r>
            <w:r w:rsidR="00214267">
              <w:rPr>
                <w:rFonts w:cs="Arial"/>
                <w:sz w:val="20"/>
                <w:szCs w:val="20"/>
              </w:rPr>
              <w:t xml:space="preserve">. Dopuszczalna zmiana </w:t>
            </w:r>
            <w:r>
              <w:rPr>
                <w:rFonts w:cs="Arial"/>
                <w:sz w:val="20"/>
                <w:szCs w:val="20"/>
              </w:rPr>
              <w:t xml:space="preserve">za zgodą Zamawiającego </w:t>
            </w:r>
            <w:r w:rsidR="00214267">
              <w:rPr>
                <w:rFonts w:cs="Arial"/>
                <w:sz w:val="20"/>
                <w:szCs w:val="20"/>
              </w:rPr>
              <w:t>w obszarze działki.</w:t>
            </w:r>
          </w:p>
          <w:p w:rsidR="00D420A2" w:rsidRDefault="0091355C" w:rsidP="00D420A2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Wykonawca wykona projekt zgodny z obowiązującymi przepi</w:t>
            </w:r>
            <w:r w:rsidR="002E66A3" w:rsidRPr="00687FE0">
              <w:rPr>
                <w:rFonts w:cs="Arial"/>
                <w:sz w:val="20"/>
                <w:szCs w:val="20"/>
              </w:rPr>
              <w:t>sami i normami</w:t>
            </w:r>
            <w:r w:rsidR="00D420A2">
              <w:rPr>
                <w:rFonts w:cs="Arial"/>
                <w:sz w:val="20"/>
                <w:szCs w:val="20"/>
              </w:rPr>
              <w:t>.</w:t>
            </w:r>
            <w:r w:rsidR="002E66A3" w:rsidRPr="00687FE0">
              <w:rPr>
                <w:rFonts w:cs="Arial"/>
                <w:sz w:val="20"/>
                <w:szCs w:val="20"/>
              </w:rPr>
              <w:t xml:space="preserve"> </w:t>
            </w:r>
          </w:p>
          <w:p w:rsidR="00CA5226" w:rsidRDefault="0091355C" w:rsidP="00D420A2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Wszystkie prace budowlano-montażowe muszą być wykonane zgodnie ze sztuką budowlaną i przy zachowaniu przepisów </w:t>
            </w:r>
            <w:r w:rsidR="00303EFF" w:rsidRPr="00687FE0">
              <w:rPr>
                <w:rFonts w:cs="Arial"/>
                <w:sz w:val="20"/>
                <w:szCs w:val="20"/>
              </w:rPr>
              <w:t>prawa</w:t>
            </w:r>
            <w:r w:rsidRPr="00687FE0">
              <w:rPr>
                <w:rFonts w:cs="Arial"/>
                <w:sz w:val="20"/>
                <w:szCs w:val="20"/>
              </w:rPr>
              <w:t>.</w:t>
            </w:r>
          </w:p>
          <w:p w:rsidR="00214267" w:rsidRPr="004C0BAF" w:rsidRDefault="00214267" w:rsidP="00CE5592">
            <w:pPr>
              <w:numPr>
                <w:ilvl w:val="2"/>
                <w:numId w:val="2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Wymagane</w:t>
            </w:r>
            <w:r w:rsidR="00CE559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akcentowe</w:t>
            </w:r>
            <w:r w:rsidR="00CE559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podświetlenie </w:t>
            </w:r>
            <w:r w:rsidR="00CE5592">
              <w:rPr>
                <w:rFonts w:cs="Arial"/>
                <w:sz w:val="20"/>
                <w:szCs w:val="20"/>
              </w:rPr>
              <w:t xml:space="preserve">LED </w:t>
            </w:r>
            <w:r>
              <w:rPr>
                <w:rFonts w:cs="Arial"/>
                <w:sz w:val="20"/>
                <w:szCs w:val="20"/>
              </w:rPr>
              <w:t>stacji ładowania.</w:t>
            </w:r>
          </w:p>
        </w:tc>
      </w:tr>
      <w:tr w:rsidR="005A0FB0" w:rsidRPr="00687FE0" w:rsidTr="00AC21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B0" w:rsidRPr="00687FE0" w:rsidRDefault="00E62AFF" w:rsidP="0091355C">
            <w:pPr>
              <w:jc w:val="center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lastRenderedPageBreak/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B0" w:rsidRPr="00687FE0" w:rsidRDefault="0091355C" w:rsidP="008E7435">
            <w:pPr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Wymagane parametry elektryczne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55C" w:rsidRPr="005F49BE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 xml:space="preserve">Napięcie wyjściowe ładowarki: </w:t>
            </w:r>
            <w:r w:rsidR="00CB0CE4" w:rsidRPr="005F49BE">
              <w:rPr>
                <w:rFonts w:cs="Arial"/>
                <w:sz w:val="20"/>
                <w:szCs w:val="20"/>
              </w:rPr>
              <w:t>400-800V DC</w:t>
            </w:r>
          </w:p>
          <w:p w:rsidR="0091355C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Wysoka sprawność energetyczna: minimum 9</w:t>
            </w:r>
            <w:r w:rsidR="0055725C">
              <w:rPr>
                <w:rFonts w:cs="Arial"/>
                <w:sz w:val="20"/>
                <w:szCs w:val="20"/>
              </w:rPr>
              <w:t>3</w:t>
            </w:r>
            <w:r w:rsidRPr="00687FE0">
              <w:rPr>
                <w:rFonts w:cs="Arial"/>
                <w:sz w:val="20"/>
                <w:szCs w:val="20"/>
              </w:rPr>
              <w:t>%.</w:t>
            </w:r>
          </w:p>
          <w:p w:rsidR="00284839" w:rsidRPr="0055725C" w:rsidRDefault="00284839" w:rsidP="0028483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Stacja ładowania zasilana ze źródła napięcia </w:t>
            </w:r>
            <w:r w:rsidRPr="00687FE0">
              <w:rPr>
                <w:rFonts w:cs="Arial"/>
                <w:bCs w:val="0"/>
                <w:sz w:val="20"/>
                <w:szCs w:val="20"/>
              </w:rPr>
              <w:t>3x400V AC 50Hz</w:t>
            </w:r>
            <w:r>
              <w:rPr>
                <w:rFonts w:cs="Arial"/>
                <w:bCs w:val="0"/>
                <w:sz w:val="20"/>
                <w:szCs w:val="20"/>
              </w:rPr>
              <w:t xml:space="preserve"> musi spełniać poniższe warunki: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Współpraca z siecią </w:t>
            </w:r>
            <w:r w:rsidRPr="00687FE0">
              <w:rPr>
                <w:rFonts w:cs="Arial"/>
                <w:sz w:val="20"/>
                <w:szCs w:val="20"/>
              </w:rPr>
              <w:t>3x400V AC 50Hz / układ sieci TN / zgodnie z normą PN-EN 50160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  <w:r w:rsidRPr="00687FE0">
              <w:rPr>
                <w:rFonts w:cs="Arial"/>
                <w:sz w:val="20"/>
                <w:szCs w:val="20"/>
              </w:rPr>
              <w:t>oc</w:t>
            </w:r>
            <w:r>
              <w:rPr>
                <w:rFonts w:cs="Arial"/>
                <w:sz w:val="20"/>
                <w:szCs w:val="20"/>
              </w:rPr>
              <w:t xml:space="preserve"> wejściowa</w:t>
            </w:r>
            <w:r w:rsidRPr="00687FE0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stacji ładowania 250kW (maksymalna).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Maksymalny prąd wyjściowy (ładowania baterii) 400A</w:t>
            </w:r>
            <w:r w:rsidRPr="004B5475">
              <w:rPr>
                <w:rFonts w:cs="Arial"/>
                <w:sz w:val="20"/>
                <w:szCs w:val="20"/>
              </w:rPr>
              <w:t>.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Maksymalny prąd wyjściowy musi być osiągalny od najniższego napięcia wyjściowego stacji ładowania. Przy wzroście napięcia wyjściowego ładowarka nie może pobierać więcej mocy, niż określona moc wejściowa. </w:t>
            </w:r>
          </w:p>
          <w:p w:rsidR="00284839" w:rsidRPr="005F49BE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Płynna r</w:t>
            </w:r>
            <w:r w:rsidRPr="005F49BE">
              <w:rPr>
                <w:rFonts w:cs="Arial"/>
                <w:sz w:val="20"/>
                <w:szCs w:val="20"/>
              </w:rPr>
              <w:t xml:space="preserve">egulacja ograniczenia mocy wejściowej </w:t>
            </w:r>
            <w:r>
              <w:rPr>
                <w:rFonts w:cs="Arial"/>
                <w:sz w:val="20"/>
                <w:szCs w:val="20"/>
              </w:rPr>
              <w:t>stacji ładowania</w:t>
            </w:r>
            <w:r w:rsidRPr="005F49BE">
              <w:rPr>
                <w:rFonts w:cs="Arial"/>
                <w:sz w:val="20"/>
                <w:szCs w:val="20"/>
              </w:rPr>
              <w:t xml:space="preserve"> od 0kW do </w:t>
            </w:r>
            <w:r>
              <w:rPr>
                <w:rFonts w:cs="Arial"/>
                <w:sz w:val="20"/>
                <w:szCs w:val="20"/>
              </w:rPr>
              <w:t>250</w:t>
            </w:r>
            <w:r w:rsidRPr="005F49BE">
              <w:rPr>
                <w:rFonts w:cs="Arial"/>
                <w:sz w:val="20"/>
                <w:szCs w:val="20"/>
              </w:rPr>
              <w:t>kW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5F49BE">
              <w:rPr>
                <w:rFonts w:cs="Arial"/>
                <w:sz w:val="20"/>
                <w:szCs w:val="20"/>
              </w:rPr>
              <w:t>(ze skokiem co 1kW)</w:t>
            </w:r>
            <w:r>
              <w:rPr>
                <w:rFonts w:cs="Arial"/>
                <w:sz w:val="20"/>
                <w:szCs w:val="20"/>
              </w:rPr>
              <w:t xml:space="preserve"> przez Zamawiającego.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Konstrukcja słupa, oraz wszystkie elementy przewodzące muszą być </w:t>
            </w:r>
            <w:r>
              <w:rPr>
                <w:rFonts w:cs="Arial"/>
                <w:sz w:val="20"/>
                <w:szCs w:val="20"/>
              </w:rPr>
              <w:t>uziemione.</w:t>
            </w:r>
          </w:p>
          <w:p w:rsidR="00284839" w:rsidRPr="000C6F56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B61CFB">
              <w:rPr>
                <w:rFonts w:cs="Arial"/>
                <w:sz w:val="20"/>
                <w:szCs w:val="20"/>
              </w:rPr>
              <w:t xml:space="preserve">Zapewnienie awaryjnego ładowania przy pomocy wtyku „plug-in”, kompatybilnego z gniazdem CCS typu 2 (zgodne z IEC 62196-3), w przypadku awarii odbieraka na pojeździe. </w:t>
            </w:r>
            <w:r>
              <w:rPr>
                <w:rFonts w:cs="Arial"/>
                <w:sz w:val="20"/>
                <w:szCs w:val="20"/>
              </w:rPr>
              <w:t>Prąd ładowania do 200A.</w:t>
            </w:r>
            <w:r w:rsidRPr="000C6F56">
              <w:rPr>
                <w:rFonts w:cs="Arial"/>
                <w:sz w:val="20"/>
                <w:szCs w:val="20"/>
              </w:rPr>
              <w:t xml:space="preserve"> </w:t>
            </w:r>
          </w:p>
          <w:p w:rsidR="00284839" w:rsidRPr="004B5475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4B5475">
              <w:rPr>
                <w:rFonts w:cs="Arial"/>
                <w:sz w:val="20"/>
                <w:szCs w:val="20"/>
              </w:rPr>
              <w:t xml:space="preserve">Stacja ładowania musi być wyposażona w co najmniej </w:t>
            </w:r>
            <w:r>
              <w:rPr>
                <w:rFonts w:cs="Arial"/>
                <w:sz w:val="20"/>
                <w:szCs w:val="20"/>
              </w:rPr>
              <w:t>5</w:t>
            </w:r>
            <w:r w:rsidRPr="004B5475">
              <w:rPr>
                <w:rFonts w:cs="Arial"/>
                <w:sz w:val="20"/>
                <w:szCs w:val="20"/>
              </w:rPr>
              <w:t xml:space="preserve"> metrowy przewód zakończony wtykiem CCS typu 2 oraz w</w:t>
            </w:r>
            <w:r>
              <w:rPr>
                <w:rFonts w:cs="Arial"/>
                <w:sz w:val="20"/>
                <w:szCs w:val="20"/>
              </w:rPr>
              <w:t>e</w:t>
            </w:r>
            <w:r w:rsidRPr="004B5475">
              <w:rPr>
                <w:rFonts w:cs="Arial"/>
                <w:sz w:val="20"/>
                <w:szCs w:val="20"/>
              </w:rPr>
              <w:t xml:space="preserve"> wnękę do jego przechowywania wyposażoną w blokadę uniemożliwiającą dostęp dla osób postronnych.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Awaria </w:t>
            </w:r>
            <w:r>
              <w:rPr>
                <w:rFonts w:cs="Arial"/>
                <w:sz w:val="20"/>
                <w:szCs w:val="20"/>
              </w:rPr>
              <w:t>w torze ładowania poprzez odbierak</w:t>
            </w:r>
            <w:r w:rsidRPr="00687FE0">
              <w:rPr>
                <w:rFonts w:cs="Arial"/>
                <w:sz w:val="20"/>
                <w:szCs w:val="20"/>
              </w:rPr>
              <w:t xml:space="preserve"> nie p</w:t>
            </w:r>
            <w:r>
              <w:rPr>
                <w:rFonts w:cs="Arial"/>
                <w:sz w:val="20"/>
                <w:szCs w:val="20"/>
              </w:rPr>
              <w:t>owinna</w:t>
            </w:r>
            <w:r w:rsidRPr="00687FE0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blokować możliwości</w:t>
            </w:r>
            <w:r w:rsidRPr="00687FE0">
              <w:rPr>
                <w:rFonts w:cs="Arial"/>
                <w:sz w:val="20"/>
                <w:szCs w:val="20"/>
              </w:rPr>
              <w:t xml:space="preserve"> ładowani</w:t>
            </w:r>
            <w:r>
              <w:rPr>
                <w:rFonts w:cs="Arial"/>
                <w:sz w:val="20"/>
                <w:szCs w:val="20"/>
              </w:rPr>
              <w:t>a pojazdów przez wtyk i odwrotnie.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tabs>
                <w:tab w:val="center" w:pos="2820"/>
              </w:tabs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Stacja </w:t>
            </w:r>
            <w:r w:rsidRPr="00687FE0">
              <w:rPr>
                <w:rFonts w:cs="Arial"/>
                <w:sz w:val="20"/>
                <w:szCs w:val="20"/>
              </w:rPr>
              <w:t>ładowania zostanie wyposażon</w:t>
            </w:r>
            <w:r>
              <w:rPr>
                <w:rFonts w:cs="Arial"/>
                <w:sz w:val="20"/>
                <w:szCs w:val="20"/>
              </w:rPr>
              <w:t>a</w:t>
            </w:r>
            <w:r w:rsidRPr="00687FE0">
              <w:rPr>
                <w:rFonts w:cs="Arial"/>
                <w:sz w:val="20"/>
                <w:szCs w:val="20"/>
              </w:rPr>
              <w:t xml:space="preserve"> w licznik energii elektrycznej zgodny z wymogami operatora sieci energetycznej</w:t>
            </w:r>
            <w:r>
              <w:rPr>
                <w:rFonts w:cs="Arial"/>
                <w:sz w:val="20"/>
                <w:szCs w:val="20"/>
              </w:rPr>
              <w:t xml:space="preserve"> i umożliwiający zdalny odczyt zużycia energii przez Zamawiającego.</w:t>
            </w:r>
            <w:r w:rsidRPr="00687FE0">
              <w:rPr>
                <w:rFonts w:cs="Arial"/>
                <w:sz w:val="20"/>
                <w:szCs w:val="20"/>
              </w:rPr>
              <w:t>.</w:t>
            </w: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Stacja </w:t>
            </w:r>
            <w:r w:rsidRPr="00687FE0">
              <w:rPr>
                <w:rFonts w:cs="Arial"/>
                <w:sz w:val="20"/>
                <w:szCs w:val="20"/>
              </w:rPr>
              <w:t>ładowania będzie posiada</w:t>
            </w:r>
            <w:r>
              <w:rPr>
                <w:rFonts w:cs="Arial"/>
                <w:sz w:val="20"/>
                <w:szCs w:val="20"/>
              </w:rPr>
              <w:t>ć</w:t>
            </w:r>
            <w:r w:rsidRPr="00687FE0">
              <w:rPr>
                <w:rFonts w:cs="Arial"/>
                <w:sz w:val="20"/>
                <w:szCs w:val="20"/>
              </w:rPr>
              <w:t xml:space="preserve"> oświetlenie elektryczne umożliwiające korzystanie z niego w godzinach wieczornych, nocnych i porannych. Podświetlone muszą być: wnęki, przyciski, tablice informacyjne i oznaczenia</w:t>
            </w:r>
            <w:r>
              <w:rPr>
                <w:rFonts w:cs="Arial"/>
                <w:sz w:val="20"/>
                <w:szCs w:val="20"/>
              </w:rPr>
              <w:t>, jeżeli takie będą.</w:t>
            </w:r>
          </w:p>
          <w:p w:rsidR="00AE0A05" w:rsidRDefault="00AE0A05" w:rsidP="00AE0A05">
            <w:pPr>
              <w:pStyle w:val="Akapitzlist"/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</w:p>
          <w:p w:rsidR="00FE2C21" w:rsidRPr="00AE0A05" w:rsidRDefault="00FE2C21" w:rsidP="00AE0A05">
            <w:pPr>
              <w:ind w:left="181"/>
              <w:rPr>
                <w:sz w:val="20"/>
                <w:szCs w:val="20"/>
              </w:rPr>
            </w:pPr>
            <w:r w:rsidRPr="00AE0A05">
              <w:rPr>
                <w:sz w:val="20"/>
                <w:szCs w:val="20"/>
              </w:rPr>
              <w:t>Stacja ładowania powinna być podłączona do sieci dystrybucyjnej zgodnie z załączonymi warunkami Przyłączenia (linia SN, stacja trafo, linia nN). Dodatkowo pomiędzy stacją trafo, a ładowarką, należy przewidzieć dodatkowe złącze przygotowane pod montaż licznika energii elektrycznej na potrzeby MPK oraz wyposażone w dodatkowy rozłącznik oraz odłącznik, które umożliwią bezpieczną pracę przy ładowarce, bez wchodzenia do stacji trafo. Układ pomiarowy w stacji trafo, należy wyposażyć w dodatkowy modem transmisji danych na potrzeby odbiorcy.</w:t>
            </w:r>
          </w:p>
          <w:p w:rsidR="00FE2C21" w:rsidRDefault="00FE2C21" w:rsidP="00FE2C21">
            <w:pPr>
              <w:rPr>
                <w:color w:val="1F497D"/>
              </w:rPr>
            </w:pPr>
          </w:p>
          <w:p w:rsid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Komora przyłączeniowa powinna spełniać wymagania dostawcy energii, do której dostęp posiada</w:t>
            </w:r>
            <w:r>
              <w:rPr>
                <w:rFonts w:cs="Arial"/>
                <w:sz w:val="20"/>
                <w:szCs w:val="20"/>
              </w:rPr>
              <w:t>ły będą tylko osoby upoważnione.</w:t>
            </w:r>
          </w:p>
          <w:p w:rsidR="00284839" w:rsidRPr="00284839" w:rsidRDefault="00284839" w:rsidP="00284839">
            <w:pPr>
              <w:pStyle w:val="Akapitzlist"/>
              <w:numPr>
                <w:ilvl w:val="0"/>
                <w:numId w:val="12"/>
              </w:numPr>
              <w:spacing w:line="276" w:lineRule="auto"/>
              <w:ind w:left="1026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Współczynnik mocy większy bądź równy 0,95 oraz THDi (Total Harmonic Distortion – Current) mniejsze bądź równe 10%.</w:t>
            </w:r>
          </w:p>
          <w:p w:rsidR="0091355C" w:rsidRPr="00687FE0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Ładowanie prądem stałym w trybach: CC (Constant Current), CV (Constant Voltage).</w:t>
            </w:r>
          </w:p>
          <w:p w:rsidR="0091355C" w:rsidRPr="005F49BE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Zarządzanie procesem ładowania przez system zamontowany w pojeździe. Komunikacja pomiędzy stacją ładowania i autobusem w oparciu o standard</w:t>
            </w:r>
            <w:r w:rsidR="00CB0CE4">
              <w:rPr>
                <w:rFonts w:cs="Arial"/>
                <w:sz w:val="20"/>
                <w:szCs w:val="20"/>
              </w:rPr>
              <w:t>y</w:t>
            </w:r>
            <w:r w:rsidRPr="00687FE0">
              <w:rPr>
                <w:rFonts w:cs="Arial"/>
                <w:sz w:val="20"/>
                <w:szCs w:val="20"/>
              </w:rPr>
              <w:t xml:space="preserve"> ISO/IEC 15118</w:t>
            </w:r>
            <w:r w:rsidR="008C4479">
              <w:rPr>
                <w:rFonts w:cs="Arial"/>
                <w:sz w:val="20"/>
                <w:szCs w:val="20"/>
              </w:rPr>
              <w:t xml:space="preserve"> i </w:t>
            </w:r>
            <w:r w:rsidR="008C4479" w:rsidRPr="005F49BE">
              <w:rPr>
                <w:rFonts w:cs="Arial"/>
                <w:sz w:val="20"/>
                <w:szCs w:val="20"/>
              </w:rPr>
              <w:t>DIN SPEC 70121</w:t>
            </w:r>
          </w:p>
          <w:p w:rsidR="00195783" w:rsidRPr="00CD1DC9" w:rsidRDefault="00195783" w:rsidP="00195783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Komunikacja z dowolnym </w:t>
            </w:r>
            <w:r w:rsidR="00CE5592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ystemem </w:t>
            </w:r>
            <w:r w:rsidR="00CE5592">
              <w:rPr>
                <w:rFonts w:cs="Arial"/>
                <w:sz w:val="20"/>
                <w:szCs w:val="20"/>
              </w:rPr>
              <w:t>Z</w:t>
            </w:r>
            <w:r>
              <w:rPr>
                <w:rFonts w:cs="Arial"/>
                <w:sz w:val="20"/>
                <w:szCs w:val="20"/>
              </w:rPr>
              <w:t xml:space="preserve">arządzania </w:t>
            </w:r>
            <w:r w:rsidR="00CE5592">
              <w:rPr>
                <w:rFonts w:cs="Arial"/>
                <w:sz w:val="20"/>
                <w:szCs w:val="20"/>
              </w:rPr>
              <w:t>Ł</w:t>
            </w:r>
            <w:r>
              <w:rPr>
                <w:rFonts w:cs="Arial"/>
                <w:sz w:val="20"/>
                <w:szCs w:val="20"/>
              </w:rPr>
              <w:t xml:space="preserve">adowarkami zgodnym z OCPP 1.6 </w:t>
            </w:r>
            <w:r w:rsidRPr="00687FE0">
              <w:rPr>
                <w:rFonts w:cs="Arial"/>
                <w:sz w:val="20"/>
                <w:szCs w:val="20"/>
              </w:rPr>
              <w:t>(Open Charge Point Protocol)</w:t>
            </w:r>
            <w:r>
              <w:rPr>
                <w:rFonts w:cs="Arial"/>
                <w:sz w:val="20"/>
                <w:szCs w:val="20"/>
              </w:rPr>
              <w:t xml:space="preserve"> – połączenie i wymiana danych – w</w:t>
            </w:r>
            <w:r w:rsidRPr="00CD1DC9">
              <w:rPr>
                <w:rFonts w:cs="Arial"/>
                <w:sz w:val="20"/>
                <w:szCs w:val="20"/>
              </w:rPr>
              <w:t>ymagane pełne wsparcie protokołu</w:t>
            </w:r>
            <w:r>
              <w:rPr>
                <w:rFonts w:cs="Arial"/>
                <w:sz w:val="20"/>
                <w:szCs w:val="20"/>
              </w:rPr>
              <w:t xml:space="preserve"> realizowane do m.in.</w:t>
            </w:r>
          </w:p>
          <w:p w:rsidR="005D4D68" w:rsidRDefault="005D4D68" w:rsidP="005D4D68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Dostępu w czasie rzeczywistym do aktualnego zapotrzebowania na moc pobieraną ładowarki, moc wyjściową ładowarki, napięcie wyjściowe, prąd </w:t>
            </w:r>
            <w:r w:rsidR="00316494">
              <w:rPr>
                <w:rFonts w:cs="Arial"/>
                <w:sz w:val="20"/>
                <w:szCs w:val="20"/>
              </w:rPr>
              <w:t>ładowania, ustawiony limit mocy.</w:t>
            </w:r>
          </w:p>
          <w:p w:rsidR="005D4D68" w:rsidRPr="00CD1DC9" w:rsidRDefault="005D4D68" w:rsidP="005D4D68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Przesył danych w celu wykonania a</w:t>
            </w:r>
            <w:r w:rsidRPr="00CD1DC9">
              <w:rPr>
                <w:rFonts w:cs="Arial"/>
                <w:sz w:val="20"/>
                <w:szCs w:val="20"/>
              </w:rPr>
              <w:t>naliz</w:t>
            </w:r>
            <w:r>
              <w:rPr>
                <w:rFonts w:cs="Arial"/>
                <w:sz w:val="20"/>
                <w:szCs w:val="20"/>
              </w:rPr>
              <w:t xml:space="preserve"> historycznych</w:t>
            </w:r>
            <w:r w:rsidRPr="00CD1DC9">
              <w:rPr>
                <w:rFonts w:cs="Arial"/>
                <w:sz w:val="20"/>
                <w:szCs w:val="20"/>
              </w:rPr>
              <w:t xml:space="preserve"> (</w:t>
            </w:r>
            <w:r>
              <w:rPr>
                <w:rFonts w:cs="Arial"/>
                <w:sz w:val="20"/>
                <w:szCs w:val="20"/>
              </w:rPr>
              <w:t xml:space="preserve">zapotrzebowania na moc, </w:t>
            </w:r>
            <w:r w:rsidRPr="00CD1DC9">
              <w:rPr>
                <w:rFonts w:cs="Arial"/>
                <w:sz w:val="20"/>
                <w:szCs w:val="20"/>
              </w:rPr>
              <w:t>zużyci</w:t>
            </w:r>
            <w:r>
              <w:rPr>
                <w:rFonts w:cs="Arial"/>
                <w:sz w:val="20"/>
                <w:szCs w:val="20"/>
              </w:rPr>
              <w:t>a</w:t>
            </w:r>
            <w:r w:rsidRPr="00CD1DC9">
              <w:rPr>
                <w:rFonts w:cs="Arial"/>
                <w:sz w:val="20"/>
                <w:szCs w:val="20"/>
              </w:rPr>
              <w:t xml:space="preserve"> energii, zużycie energii na pojazd</w:t>
            </w:r>
            <w:r>
              <w:rPr>
                <w:rFonts w:cs="Arial"/>
                <w:sz w:val="20"/>
                <w:szCs w:val="20"/>
              </w:rPr>
              <w:t>, prądów, napięć, awarii, godzin pracy ładowarki, parametrów ładowania w tym oczekiwane przez pojazd i rzeczywiste</w:t>
            </w:r>
            <w:r w:rsidRPr="00CD1DC9">
              <w:rPr>
                <w:rFonts w:cs="Arial"/>
                <w:sz w:val="20"/>
                <w:szCs w:val="20"/>
              </w:rPr>
              <w:t xml:space="preserve"> itp.) </w:t>
            </w:r>
          </w:p>
          <w:p w:rsidR="005D4D68" w:rsidRDefault="005D4D68" w:rsidP="005D4D68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Informację o stanie pracy ładowarki</w:t>
            </w:r>
          </w:p>
          <w:p w:rsidR="005D4D68" w:rsidRDefault="005D4D68" w:rsidP="005D4D68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CD1DC9">
              <w:rPr>
                <w:rFonts w:cs="Arial"/>
                <w:sz w:val="20"/>
                <w:szCs w:val="20"/>
              </w:rPr>
              <w:t>Możliwość zdalnego zarządzania mocą, np. w sytuacjach ograniczeń dostaw energii,</w:t>
            </w:r>
          </w:p>
          <w:p w:rsidR="005D4D68" w:rsidRDefault="005D4D68" w:rsidP="005D4D68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CD1DC9">
              <w:rPr>
                <w:rFonts w:cs="Arial"/>
                <w:sz w:val="20"/>
                <w:szCs w:val="20"/>
              </w:rPr>
              <w:t>Możliwość dynamicznego zarządzania mocą w zależności od niewykorzystanej mocy z uwzględnieniem priorytetu ładowarek.</w:t>
            </w:r>
          </w:p>
          <w:p w:rsidR="005D4D68" w:rsidRDefault="005D4D68" w:rsidP="005D4D68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CD1DC9">
              <w:rPr>
                <w:rFonts w:cs="Arial"/>
                <w:sz w:val="20"/>
                <w:szCs w:val="20"/>
              </w:rPr>
              <w:t>Możliwość wysyłania alertów</w:t>
            </w:r>
            <w:r>
              <w:rPr>
                <w:rFonts w:cs="Arial"/>
                <w:sz w:val="20"/>
                <w:szCs w:val="20"/>
              </w:rPr>
              <w:t xml:space="preserve"> m.in.</w:t>
            </w:r>
            <w:r w:rsidRPr="00CD1DC9">
              <w:rPr>
                <w:rFonts w:cs="Arial"/>
                <w:sz w:val="20"/>
                <w:szCs w:val="20"/>
              </w:rPr>
              <w:t xml:space="preserve"> o awariach, braku połączenia z ładowarką na adres e-mail oraz poprzez sms.</w:t>
            </w:r>
          </w:p>
          <w:p w:rsidR="005D4D68" w:rsidRPr="00CD1DC9" w:rsidRDefault="005D4D68" w:rsidP="005D4D68">
            <w:pPr>
              <w:pStyle w:val="Akapitzlist"/>
              <w:numPr>
                <w:ilvl w:val="0"/>
                <w:numId w:val="13"/>
              </w:numPr>
              <w:spacing w:line="276" w:lineRule="auto"/>
              <w:jc w:val="both"/>
              <w:rPr>
                <w:rFonts w:cs="Arial"/>
                <w:sz w:val="20"/>
                <w:szCs w:val="20"/>
              </w:rPr>
            </w:pPr>
            <w:r w:rsidRPr="00CD1DC9">
              <w:rPr>
                <w:rFonts w:cs="Arial"/>
                <w:sz w:val="20"/>
                <w:szCs w:val="20"/>
              </w:rPr>
              <w:t>Możliwość powiadomienia poprzez e-mail o zakończonym ładowaniu.</w:t>
            </w:r>
          </w:p>
          <w:p w:rsidR="00195783" w:rsidRDefault="00CE5592" w:rsidP="00195783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Stację ładowania należy wpiąć w System Zarządzania Ładowarkami, jeżeli taki zostanie wskazany przez Zamawiającego.</w:t>
            </w:r>
          </w:p>
          <w:p w:rsidR="00CE5592" w:rsidRPr="004B5475" w:rsidRDefault="00CE5592" w:rsidP="00CE5592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4B5475">
              <w:rPr>
                <w:rFonts w:cs="Arial"/>
                <w:sz w:val="20"/>
                <w:szCs w:val="20"/>
              </w:rPr>
              <w:t xml:space="preserve">Stacja ładowania </w:t>
            </w:r>
            <w:r>
              <w:rPr>
                <w:rFonts w:cs="Arial"/>
                <w:sz w:val="20"/>
                <w:szCs w:val="20"/>
              </w:rPr>
              <w:t>musi posiadać</w:t>
            </w:r>
            <w:r w:rsidRPr="004B5475">
              <w:rPr>
                <w:rFonts w:cs="Arial"/>
                <w:sz w:val="20"/>
                <w:szCs w:val="20"/>
              </w:rPr>
              <w:t xml:space="preserve"> moduł łączności GSM/GPRS/3G.</w:t>
            </w:r>
          </w:p>
          <w:p w:rsidR="0091355C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Zapewniona opcja ładowania w przypadku braku połączenia z serwerem zarządzającym.</w:t>
            </w:r>
          </w:p>
          <w:p w:rsidR="0091355C" w:rsidRPr="005F49BE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 xml:space="preserve">Zapewniona izolacja galwaniczna za pomocą transformatora </w:t>
            </w:r>
            <w:r w:rsidR="00AC217F" w:rsidRPr="005F49BE">
              <w:rPr>
                <w:rFonts w:cs="Arial"/>
                <w:sz w:val="20"/>
                <w:szCs w:val="20"/>
              </w:rPr>
              <w:t>lub transformatorów separacyjnych</w:t>
            </w:r>
            <w:r w:rsidRPr="005F49BE">
              <w:rPr>
                <w:rFonts w:cs="Arial"/>
                <w:sz w:val="20"/>
                <w:szCs w:val="20"/>
              </w:rPr>
              <w:t xml:space="preserve"> pomiędzy źródłem zasilania, a wyjściem ładowarki, zapewniająca bezpieczeństwo użytkownika.</w:t>
            </w:r>
          </w:p>
          <w:p w:rsidR="0091355C" w:rsidRPr="00687FE0" w:rsidRDefault="004A7C13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Stacja 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ładowania pojazdów elektrycznych musi chronić przed porażeniem prądem osoby </w:t>
            </w:r>
            <w:r w:rsidR="00F17FB0" w:rsidRPr="00687FE0">
              <w:rPr>
                <w:rFonts w:cs="Arial"/>
                <w:sz w:val="20"/>
                <w:szCs w:val="20"/>
              </w:rPr>
              <w:t>obsługujące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pojazdy elektryczne oraz muszą spełniać wszystkie obowiązujące w tym zakresie normy bezpieczeństwa.</w:t>
            </w:r>
          </w:p>
          <w:p w:rsidR="0091355C" w:rsidRPr="001E7145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Stacja ładowania musi mieć możliwość odłączenia zasilania przy pomocy odłącznika</w:t>
            </w:r>
            <w:r w:rsidR="00B71EA9" w:rsidRPr="00687FE0">
              <w:rPr>
                <w:rFonts w:cs="Arial"/>
                <w:sz w:val="20"/>
                <w:szCs w:val="20"/>
              </w:rPr>
              <w:t xml:space="preserve"> mechanicznego, nożowego z </w:t>
            </w:r>
            <w:r w:rsidRPr="00687FE0">
              <w:rPr>
                <w:rFonts w:cs="Arial"/>
                <w:sz w:val="20"/>
                <w:szCs w:val="20"/>
              </w:rPr>
              <w:t xml:space="preserve">napędem </w:t>
            </w:r>
            <w:r w:rsidRPr="001E7145">
              <w:rPr>
                <w:rFonts w:cs="Arial"/>
                <w:sz w:val="20"/>
                <w:szCs w:val="20"/>
              </w:rPr>
              <w:t>ręcznym</w:t>
            </w:r>
            <w:r w:rsidR="001E7145" w:rsidRPr="001E7145">
              <w:rPr>
                <w:rFonts w:cs="Arial"/>
                <w:sz w:val="20"/>
                <w:szCs w:val="20"/>
              </w:rPr>
              <w:t>.</w:t>
            </w:r>
          </w:p>
          <w:p w:rsidR="0091355C" w:rsidRPr="00687FE0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Wymagane jest zabezpieczenie instalacji wraz z</w:t>
            </w:r>
            <w:r w:rsidR="00284839">
              <w:rPr>
                <w:rFonts w:cs="Arial"/>
                <w:sz w:val="20"/>
                <w:szCs w:val="20"/>
              </w:rPr>
              <w:t>e</w:t>
            </w:r>
            <w:r w:rsidRPr="00687FE0">
              <w:rPr>
                <w:rFonts w:cs="Arial"/>
                <w:sz w:val="20"/>
                <w:szCs w:val="20"/>
              </w:rPr>
              <w:t xml:space="preserve"> </w:t>
            </w:r>
            <w:r w:rsidR="00284839">
              <w:rPr>
                <w:rFonts w:cs="Arial"/>
                <w:sz w:val="20"/>
                <w:szCs w:val="20"/>
              </w:rPr>
              <w:t>stacją ładowania</w:t>
            </w:r>
            <w:r w:rsidRPr="00687FE0">
              <w:rPr>
                <w:rFonts w:cs="Arial"/>
                <w:sz w:val="20"/>
                <w:szCs w:val="20"/>
              </w:rPr>
              <w:t xml:space="preserve"> bezpiecznikiem dostosowanym do przewidywanego obciążenia.</w:t>
            </w:r>
          </w:p>
          <w:p w:rsidR="0091355C" w:rsidRPr="00687FE0" w:rsidRDefault="0091355C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>Instalacja elektryczna musi być zabezpieczona przed czynnikami środowiskowymi.</w:t>
            </w:r>
          </w:p>
          <w:p w:rsidR="00195783" w:rsidRPr="004B5475" w:rsidRDefault="00284839" w:rsidP="00195783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Stacja ładowania</w:t>
            </w:r>
            <w:r w:rsidR="00195783" w:rsidRPr="004B5475">
              <w:rPr>
                <w:rFonts w:cs="Arial"/>
                <w:sz w:val="20"/>
                <w:szCs w:val="20"/>
              </w:rPr>
              <w:t xml:space="preserve"> będzie wyposażona </w:t>
            </w:r>
            <w:r w:rsidR="00195783">
              <w:rPr>
                <w:rFonts w:cs="Arial"/>
                <w:sz w:val="20"/>
                <w:szCs w:val="20"/>
              </w:rPr>
              <w:t>w</w:t>
            </w:r>
            <w:r w:rsidR="00FE6375">
              <w:rPr>
                <w:rFonts w:cs="Arial"/>
                <w:sz w:val="20"/>
                <w:szCs w:val="20"/>
              </w:rPr>
              <w:t xml:space="preserve"> układ kontroli</w:t>
            </w:r>
            <w:r w:rsidR="00195783" w:rsidRPr="004B5475">
              <w:rPr>
                <w:rFonts w:cs="Arial"/>
                <w:sz w:val="20"/>
                <w:szCs w:val="20"/>
              </w:rPr>
              <w:t xml:space="preserve"> </w:t>
            </w:r>
            <w:r w:rsidR="00195783">
              <w:rPr>
                <w:rFonts w:cs="Arial"/>
                <w:sz w:val="20"/>
                <w:szCs w:val="20"/>
              </w:rPr>
              <w:t xml:space="preserve">rezystancji izolacji </w:t>
            </w:r>
            <w:r w:rsidR="00195783" w:rsidRPr="004B5475">
              <w:rPr>
                <w:rFonts w:cs="Arial"/>
                <w:sz w:val="20"/>
                <w:szCs w:val="20"/>
              </w:rPr>
              <w:t>obwodów wyjściowych.</w:t>
            </w:r>
          </w:p>
          <w:p w:rsidR="0091355C" w:rsidRPr="00687FE0" w:rsidRDefault="00284839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Stacja ładowania</w:t>
            </w:r>
            <w:r w:rsidR="0091355C" w:rsidRPr="00687FE0">
              <w:rPr>
                <w:rFonts w:cs="Arial"/>
                <w:sz w:val="20"/>
                <w:szCs w:val="20"/>
              </w:rPr>
              <w:t xml:space="preserve"> musi spełniać poniższe standardy</w:t>
            </w:r>
            <w:r w:rsidR="005E51A6">
              <w:rPr>
                <w:rFonts w:cs="Arial"/>
                <w:sz w:val="20"/>
                <w:szCs w:val="20"/>
              </w:rPr>
              <w:t>/normy</w:t>
            </w:r>
            <w:r w:rsidR="0091355C" w:rsidRPr="00687FE0">
              <w:rPr>
                <w:rFonts w:cs="Arial"/>
                <w:sz w:val="20"/>
                <w:szCs w:val="20"/>
              </w:rPr>
              <w:t>:</w:t>
            </w:r>
          </w:p>
          <w:p w:rsidR="0091355C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</w:t>
            </w:r>
            <w:r w:rsidR="0091355C" w:rsidRPr="005F49BE">
              <w:rPr>
                <w:rFonts w:cs="Arial"/>
                <w:sz w:val="20"/>
                <w:szCs w:val="20"/>
              </w:rPr>
              <w:t xml:space="preserve"> 61851-1</w:t>
            </w:r>
            <w:r w:rsidRPr="005F49BE">
              <w:rPr>
                <w:rFonts w:cs="Arial"/>
                <w:sz w:val="20"/>
                <w:szCs w:val="20"/>
              </w:rPr>
              <w:t>:201</w:t>
            </w:r>
            <w:r w:rsidR="00F06E6C">
              <w:rPr>
                <w:rFonts w:cs="Arial"/>
                <w:sz w:val="20"/>
                <w:szCs w:val="20"/>
              </w:rPr>
              <w:t>7</w:t>
            </w:r>
          </w:p>
          <w:p w:rsidR="0091355C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</w:t>
            </w:r>
            <w:r w:rsidR="0091355C" w:rsidRPr="005F49BE">
              <w:rPr>
                <w:rFonts w:cs="Arial"/>
                <w:sz w:val="20"/>
                <w:szCs w:val="20"/>
              </w:rPr>
              <w:t xml:space="preserve"> 61851-23</w:t>
            </w:r>
            <w:r w:rsidRPr="005F49BE">
              <w:rPr>
                <w:rFonts w:cs="Arial"/>
                <w:sz w:val="20"/>
                <w:szCs w:val="20"/>
              </w:rPr>
              <w:t>:2014-11</w:t>
            </w:r>
          </w:p>
          <w:p w:rsidR="0091355C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</w:t>
            </w:r>
            <w:r w:rsidR="0091355C" w:rsidRPr="005F49BE">
              <w:rPr>
                <w:rFonts w:cs="Arial"/>
                <w:sz w:val="20"/>
                <w:szCs w:val="20"/>
              </w:rPr>
              <w:t xml:space="preserve"> 61851-24</w:t>
            </w:r>
            <w:r w:rsidRPr="005F49BE">
              <w:rPr>
                <w:rFonts w:cs="Arial"/>
                <w:sz w:val="20"/>
                <w:szCs w:val="20"/>
              </w:rPr>
              <w:t>:2014-11</w:t>
            </w:r>
          </w:p>
          <w:p w:rsidR="00A55F88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 62196-1:2015-05</w:t>
            </w:r>
          </w:p>
          <w:p w:rsidR="005E51A6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 62196-3:2015-02</w:t>
            </w:r>
          </w:p>
          <w:p w:rsidR="00A55F88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 ISO 15118-1:2015-09</w:t>
            </w:r>
          </w:p>
          <w:p w:rsidR="00A55F88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 ISO 15118-2:2016-06</w:t>
            </w:r>
          </w:p>
          <w:p w:rsidR="00A55F88" w:rsidRPr="005F49BE" w:rsidRDefault="00A55F88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 ISO 15118-3:2016-06</w:t>
            </w:r>
          </w:p>
          <w:p w:rsidR="00A55F88" w:rsidRPr="005F49BE" w:rsidRDefault="00816A11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PN-EN 55011:2016-05</w:t>
            </w:r>
          </w:p>
          <w:p w:rsidR="00AC217F" w:rsidRPr="005F49BE" w:rsidRDefault="00AC217F" w:rsidP="00CD1DC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309" w:hanging="284"/>
              <w:jc w:val="both"/>
              <w:rPr>
                <w:rFonts w:cs="Arial"/>
                <w:sz w:val="20"/>
                <w:szCs w:val="20"/>
              </w:rPr>
            </w:pPr>
            <w:r w:rsidRPr="005F49BE">
              <w:rPr>
                <w:rFonts w:cs="Arial"/>
                <w:sz w:val="20"/>
                <w:szCs w:val="20"/>
              </w:rPr>
              <w:t>DIN SPEC 70121:2014-12</w:t>
            </w:r>
          </w:p>
          <w:p w:rsidR="00A3400B" w:rsidRPr="00152D20" w:rsidRDefault="00284839" w:rsidP="00CD1DC9">
            <w:pPr>
              <w:pStyle w:val="Akapitzlist"/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Zastosowana i</w:t>
            </w:r>
            <w:r w:rsidR="00A3400B" w:rsidRPr="00152D20">
              <w:rPr>
                <w:rFonts w:cs="Arial"/>
                <w:sz w:val="20"/>
                <w:szCs w:val="20"/>
              </w:rPr>
              <w:t>lość modułów mocy</w:t>
            </w:r>
            <w:r>
              <w:rPr>
                <w:rFonts w:cs="Arial"/>
                <w:sz w:val="20"/>
                <w:szCs w:val="20"/>
              </w:rPr>
              <w:t xml:space="preserve"> w ładowarce</w:t>
            </w:r>
            <w:r w:rsidR="00A3400B" w:rsidRPr="00152D20">
              <w:rPr>
                <w:rFonts w:cs="Arial"/>
                <w:sz w:val="20"/>
                <w:szCs w:val="20"/>
              </w:rPr>
              <w:t xml:space="preserve"> </w:t>
            </w:r>
            <w:r w:rsidR="007C4A5F">
              <w:rPr>
                <w:rFonts w:cs="Arial"/>
                <w:sz w:val="20"/>
                <w:szCs w:val="20"/>
              </w:rPr>
              <w:t>ma</w:t>
            </w:r>
            <w:r w:rsidR="00A3400B" w:rsidRPr="00152D20">
              <w:rPr>
                <w:rFonts w:cs="Arial"/>
                <w:sz w:val="20"/>
                <w:szCs w:val="20"/>
              </w:rPr>
              <w:t xml:space="preserve"> być </w:t>
            </w:r>
            <w:r w:rsidR="007C4A5F">
              <w:rPr>
                <w:rFonts w:cs="Arial"/>
                <w:sz w:val="20"/>
                <w:szCs w:val="20"/>
              </w:rPr>
              <w:t>od</w:t>
            </w:r>
            <w:r w:rsidR="00A3400B" w:rsidRPr="00152D20">
              <w:rPr>
                <w:rFonts w:cs="Arial"/>
                <w:sz w:val="20"/>
                <w:szCs w:val="20"/>
              </w:rPr>
              <w:t xml:space="preserve"> </w:t>
            </w:r>
            <w:r w:rsidR="000E1927">
              <w:rPr>
                <w:rFonts w:cs="Arial"/>
                <w:sz w:val="20"/>
                <w:szCs w:val="20"/>
              </w:rPr>
              <w:t>5</w:t>
            </w:r>
            <w:r w:rsidR="00316494">
              <w:rPr>
                <w:rFonts w:cs="Arial"/>
                <w:sz w:val="20"/>
                <w:szCs w:val="20"/>
              </w:rPr>
              <w:t xml:space="preserve"> </w:t>
            </w:r>
            <w:r w:rsidR="007C4A5F">
              <w:rPr>
                <w:rFonts w:cs="Arial"/>
                <w:sz w:val="20"/>
                <w:szCs w:val="20"/>
              </w:rPr>
              <w:t>do</w:t>
            </w:r>
            <w:r w:rsidR="00316494">
              <w:rPr>
                <w:rFonts w:cs="Arial"/>
                <w:sz w:val="20"/>
                <w:szCs w:val="20"/>
              </w:rPr>
              <w:t xml:space="preserve"> </w:t>
            </w:r>
            <w:r w:rsidR="000E1927">
              <w:rPr>
                <w:rFonts w:cs="Arial"/>
                <w:sz w:val="20"/>
                <w:szCs w:val="20"/>
              </w:rPr>
              <w:t>8</w:t>
            </w:r>
            <w:r w:rsidR="00A3400B">
              <w:rPr>
                <w:rFonts w:cs="Arial"/>
                <w:sz w:val="20"/>
                <w:szCs w:val="20"/>
              </w:rPr>
              <w:t xml:space="preserve"> - awaria jednego z modułów powoduje ograniczenie mocy ładowania.</w:t>
            </w:r>
          </w:p>
          <w:p w:rsidR="0091355C" w:rsidRPr="00284839" w:rsidRDefault="0091355C" w:rsidP="0028483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687FE0">
              <w:rPr>
                <w:rFonts w:cs="Arial"/>
                <w:sz w:val="20"/>
                <w:szCs w:val="20"/>
              </w:rPr>
              <w:t xml:space="preserve">Miejsce przyłącza </w:t>
            </w:r>
            <w:r w:rsidR="00284839">
              <w:rPr>
                <w:rFonts w:cs="Arial"/>
                <w:sz w:val="20"/>
                <w:szCs w:val="20"/>
              </w:rPr>
              <w:t>stacji ładowania</w:t>
            </w:r>
            <w:r w:rsidRPr="00687FE0">
              <w:rPr>
                <w:rFonts w:cs="Arial"/>
                <w:sz w:val="20"/>
                <w:szCs w:val="20"/>
              </w:rPr>
              <w:t xml:space="preserve"> do sieci zasilania zostanie wskazane przez Zamawiającego</w:t>
            </w:r>
            <w:r w:rsidR="00303EFF" w:rsidRPr="00687FE0">
              <w:rPr>
                <w:rFonts w:cs="Arial"/>
                <w:sz w:val="20"/>
                <w:szCs w:val="20"/>
              </w:rPr>
              <w:t xml:space="preserve"> lub wynikać będzie z warunków technicznych dystrybutora sieci</w:t>
            </w:r>
            <w:r w:rsidRPr="00687FE0">
              <w:rPr>
                <w:rFonts w:cs="Arial"/>
                <w:sz w:val="20"/>
                <w:szCs w:val="20"/>
              </w:rPr>
              <w:t>.</w:t>
            </w:r>
          </w:p>
          <w:p w:rsidR="0091355C" w:rsidRDefault="000570AF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A3400B">
              <w:rPr>
                <w:rFonts w:cs="Arial"/>
                <w:sz w:val="20"/>
                <w:szCs w:val="20"/>
              </w:rPr>
              <w:t xml:space="preserve">Stacja ładowania </w:t>
            </w:r>
            <w:r w:rsidR="00284839">
              <w:rPr>
                <w:rFonts w:cs="Arial"/>
                <w:sz w:val="20"/>
                <w:szCs w:val="20"/>
              </w:rPr>
              <w:t>musi być</w:t>
            </w:r>
            <w:r w:rsidR="0091355C" w:rsidRPr="00A3400B">
              <w:rPr>
                <w:rFonts w:cs="Arial"/>
                <w:sz w:val="20"/>
                <w:szCs w:val="20"/>
              </w:rPr>
              <w:t xml:space="preserve"> wyposażon</w:t>
            </w:r>
            <w:r w:rsidRPr="00A3400B">
              <w:rPr>
                <w:rFonts w:cs="Arial"/>
                <w:sz w:val="20"/>
                <w:szCs w:val="20"/>
              </w:rPr>
              <w:t>a</w:t>
            </w:r>
            <w:r w:rsidR="0091355C" w:rsidRPr="00A3400B">
              <w:rPr>
                <w:rFonts w:cs="Arial"/>
                <w:sz w:val="20"/>
                <w:szCs w:val="20"/>
              </w:rPr>
              <w:t xml:space="preserve"> w podstawowe oprogramowanie umożliwiające: rozliczanie zakupionej energii, ładowanie pojazdów elek</w:t>
            </w:r>
            <w:r w:rsidR="0091355C" w:rsidRPr="00284839">
              <w:rPr>
                <w:rFonts w:cs="Arial"/>
                <w:sz w:val="20"/>
                <w:szCs w:val="20"/>
              </w:rPr>
              <w:t>trycznych oraz na diagnostykę stacji.</w:t>
            </w:r>
            <w:r w:rsidR="00284839">
              <w:rPr>
                <w:rFonts w:cs="Arial"/>
                <w:sz w:val="20"/>
                <w:szCs w:val="20"/>
              </w:rPr>
              <w:t xml:space="preserve"> Oprogramowanie musi umożliwiać dostęp poprzez bezpośrednie połączenie</w:t>
            </w:r>
            <w:r w:rsidR="00284839" w:rsidRPr="00A3400B">
              <w:rPr>
                <w:rFonts w:cs="Arial"/>
                <w:sz w:val="20"/>
                <w:szCs w:val="20"/>
              </w:rPr>
              <w:t xml:space="preserve"> oraz online</w:t>
            </w:r>
            <w:r w:rsidR="00284839">
              <w:rPr>
                <w:rFonts w:cs="Arial"/>
                <w:sz w:val="20"/>
                <w:szCs w:val="20"/>
              </w:rPr>
              <w:t xml:space="preserve"> (zdalnie)</w:t>
            </w:r>
          </w:p>
          <w:p w:rsidR="00284839" w:rsidRPr="00284839" w:rsidRDefault="00933D2B" w:rsidP="0028483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Ładowarka</w:t>
            </w:r>
            <w:r w:rsidR="00284839">
              <w:rPr>
                <w:rFonts w:cs="Arial"/>
                <w:sz w:val="20"/>
                <w:szCs w:val="20"/>
              </w:rPr>
              <w:t xml:space="preserve"> pojazdów musi zapewniać możliwość ładowania ciągłego przy warunkach granicznych (maksymalna moc wejściowa, maksymalny prąd wyjściowego) z wyłączeniem czasu na prace serwisowe.</w:t>
            </w:r>
          </w:p>
          <w:p w:rsidR="00CB0CE4" w:rsidRPr="00A3400B" w:rsidRDefault="00CB0CE4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A3400B">
              <w:rPr>
                <w:rFonts w:cs="Arial"/>
                <w:sz w:val="20"/>
                <w:szCs w:val="20"/>
              </w:rPr>
              <w:t xml:space="preserve">Stacja </w:t>
            </w:r>
            <w:r w:rsidR="00284839">
              <w:rPr>
                <w:rFonts w:cs="Arial"/>
                <w:sz w:val="20"/>
                <w:szCs w:val="20"/>
              </w:rPr>
              <w:t xml:space="preserve">ładowania </w:t>
            </w:r>
            <w:r w:rsidRPr="00A3400B">
              <w:rPr>
                <w:rFonts w:cs="Arial"/>
                <w:sz w:val="20"/>
                <w:szCs w:val="20"/>
              </w:rPr>
              <w:t>powinna być wyposażoną w sygnalizację wizualną informującą o stanie ładowania (żółta - ładowanie, zielon</w:t>
            </w:r>
            <w:r w:rsidR="00214267">
              <w:rPr>
                <w:rFonts w:cs="Arial"/>
                <w:sz w:val="20"/>
                <w:szCs w:val="20"/>
              </w:rPr>
              <w:t>a – proces ładowania zakończony).</w:t>
            </w:r>
          </w:p>
          <w:p w:rsidR="0091355C" w:rsidRDefault="00A3400B" w:rsidP="00CD1DC9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Obsługa </w:t>
            </w:r>
            <w:r w:rsidR="00284839">
              <w:rPr>
                <w:rFonts w:cs="Arial"/>
                <w:sz w:val="20"/>
                <w:szCs w:val="20"/>
              </w:rPr>
              <w:t xml:space="preserve">stacji ładowania </w:t>
            </w:r>
            <w:r>
              <w:rPr>
                <w:rFonts w:cs="Arial"/>
                <w:sz w:val="20"/>
                <w:szCs w:val="20"/>
              </w:rPr>
              <w:t xml:space="preserve">musi </w:t>
            </w:r>
            <w:r w:rsidRPr="00687FE0">
              <w:rPr>
                <w:rFonts w:cs="Arial"/>
                <w:sz w:val="20"/>
                <w:szCs w:val="20"/>
              </w:rPr>
              <w:t>zapewniać możliwie maksymalną ergonomię oraz łatwości i bezpieczeństwo obsługi urządzenia. Dotyczy to także otworów rewizyjnych w stacji i wszystkich elementów związanych z obsługą stacji.</w:t>
            </w:r>
          </w:p>
          <w:p w:rsidR="00195783" w:rsidRPr="00195783" w:rsidRDefault="00195783" w:rsidP="00195783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Stacja </w:t>
            </w:r>
            <w:r w:rsidRPr="00687FE0">
              <w:rPr>
                <w:rFonts w:cs="Arial"/>
                <w:sz w:val="20"/>
                <w:szCs w:val="20"/>
              </w:rPr>
              <w:t>ładowania pow</w:t>
            </w:r>
            <w:r>
              <w:rPr>
                <w:rFonts w:cs="Arial"/>
                <w:sz w:val="20"/>
                <w:szCs w:val="20"/>
              </w:rPr>
              <w:t>inna</w:t>
            </w:r>
            <w:r w:rsidRPr="00687FE0">
              <w:rPr>
                <w:rFonts w:cs="Arial"/>
                <w:sz w:val="20"/>
                <w:szCs w:val="20"/>
              </w:rPr>
              <w:t xml:space="preserve"> posiadać osobną komorę przyłączeniową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B4382B" w:rsidRPr="00B4382B" w:rsidRDefault="0091355C" w:rsidP="00B4382B">
            <w:pPr>
              <w:numPr>
                <w:ilvl w:val="0"/>
                <w:numId w:val="4"/>
              </w:numPr>
              <w:spacing w:line="276" w:lineRule="auto"/>
              <w:ind w:left="601" w:hanging="284"/>
              <w:jc w:val="both"/>
              <w:rPr>
                <w:rFonts w:cs="Arial"/>
                <w:sz w:val="20"/>
                <w:szCs w:val="20"/>
              </w:rPr>
            </w:pPr>
            <w:r w:rsidRPr="00A3400B">
              <w:rPr>
                <w:rFonts w:cs="Arial"/>
                <w:sz w:val="20"/>
                <w:szCs w:val="20"/>
              </w:rPr>
              <w:t xml:space="preserve">Po dokonaniu instalacji </w:t>
            </w:r>
            <w:r w:rsidR="000570AF" w:rsidRPr="00A3400B">
              <w:rPr>
                <w:rFonts w:cs="Arial"/>
                <w:sz w:val="20"/>
                <w:szCs w:val="20"/>
              </w:rPr>
              <w:t>stacji</w:t>
            </w:r>
            <w:r w:rsidRPr="00A3400B">
              <w:rPr>
                <w:rFonts w:cs="Arial"/>
                <w:sz w:val="20"/>
                <w:szCs w:val="20"/>
              </w:rPr>
              <w:t xml:space="preserve"> ładowania Wykonawca zobowiązany będzie do</w:t>
            </w:r>
            <w:r w:rsidR="00F17FB0" w:rsidRPr="00A3400B">
              <w:rPr>
                <w:rFonts w:cs="Arial"/>
                <w:sz w:val="20"/>
                <w:szCs w:val="20"/>
              </w:rPr>
              <w:t xml:space="preserve"> uzyskania u dystrybutora sieci </w:t>
            </w:r>
            <w:r w:rsidR="00EE5283" w:rsidRPr="00A3400B">
              <w:rPr>
                <w:rFonts w:cs="Arial"/>
                <w:sz w:val="20"/>
                <w:szCs w:val="20"/>
              </w:rPr>
              <w:t xml:space="preserve">zgody na </w:t>
            </w:r>
            <w:r w:rsidR="00F17FB0" w:rsidRPr="00A3400B">
              <w:rPr>
                <w:rFonts w:cs="Arial"/>
                <w:sz w:val="20"/>
                <w:szCs w:val="20"/>
              </w:rPr>
              <w:t>pod</w:t>
            </w:r>
            <w:r w:rsidR="00EE5283" w:rsidRPr="00A3400B">
              <w:rPr>
                <w:rFonts w:cs="Arial"/>
                <w:sz w:val="20"/>
                <w:szCs w:val="20"/>
              </w:rPr>
              <w:t>anie</w:t>
            </w:r>
            <w:r w:rsidR="00F17FB0" w:rsidRPr="00A3400B">
              <w:rPr>
                <w:rFonts w:cs="Arial"/>
                <w:sz w:val="20"/>
                <w:szCs w:val="20"/>
              </w:rPr>
              <w:t xml:space="preserve"> napięcia do urządzenia,</w:t>
            </w:r>
            <w:r w:rsidRPr="00A3400B">
              <w:rPr>
                <w:rFonts w:cs="Arial"/>
                <w:sz w:val="20"/>
                <w:szCs w:val="20"/>
              </w:rPr>
              <w:t xml:space="preserve"> dokonania stosownego podłączenia do sieci zasilającej oraz wykonania wymaganych pomiarów rezystancji izolacji ochronnej oraz ochrony przeciwporażeniowej.</w:t>
            </w:r>
            <w:r w:rsidR="00631506">
              <w:rPr>
                <w:rFonts w:cs="Arial"/>
                <w:sz w:val="20"/>
                <w:szCs w:val="20"/>
              </w:rPr>
              <w:t xml:space="preserve"> Stacja łądowania</w:t>
            </w:r>
            <w:r w:rsidR="00B4382B" w:rsidRPr="00B4382B">
              <w:rPr>
                <w:rFonts w:cs="Arial"/>
                <w:sz w:val="20"/>
                <w:szCs w:val="20"/>
              </w:rPr>
              <w:t xml:space="preserve"> musi posiadać </w:t>
            </w:r>
            <w:r w:rsidR="00624F17">
              <w:rPr>
                <w:rFonts w:cs="Arial"/>
                <w:sz w:val="20"/>
                <w:szCs w:val="20"/>
              </w:rPr>
              <w:t xml:space="preserve">wszystkie wymagane prawem świadectwa dopuszczenia do użytkowania. </w:t>
            </w:r>
          </w:p>
          <w:p w:rsidR="00DD6A7A" w:rsidRPr="00A3400B" w:rsidRDefault="00DD6A7A" w:rsidP="00B4382B">
            <w:pPr>
              <w:spacing w:line="276" w:lineRule="auto"/>
              <w:ind w:left="601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1355C" w:rsidRDefault="0091355C"/>
    <w:p w:rsidR="00624F17" w:rsidRDefault="00624F17" w:rsidP="00B54649">
      <w:pPr>
        <w:rPr>
          <w:rFonts w:cs="Arial"/>
          <w:sz w:val="20"/>
          <w:szCs w:val="20"/>
        </w:rPr>
      </w:pPr>
    </w:p>
    <w:p w:rsidR="00624F17" w:rsidRDefault="00624F17" w:rsidP="00624F17">
      <w:pPr>
        <w:tabs>
          <w:tab w:val="left" w:pos="5207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624F17" w:rsidRDefault="00624F17" w:rsidP="00624F17">
      <w:pPr>
        <w:rPr>
          <w:rFonts w:cs="Arial"/>
          <w:sz w:val="20"/>
          <w:szCs w:val="20"/>
        </w:rPr>
      </w:pPr>
    </w:p>
    <w:p w:rsidR="00163E58" w:rsidRPr="00AE0A05" w:rsidRDefault="00163E58">
      <w:pPr>
        <w:rPr>
          <w:rFonts w:cs="Arial"/>
          <w:sz w:val="20"/>
          <w:szCs w:val="20"/>
        </w:rPr>
        <w:sectPr w:rsidR="00163E58" w:rsidRPr="00AE0A05" w:rsidSect="009F0C03">
          <w:headerReference w:type="default" r:id="rId13"/>
          <w:headerReference w:type="first" r:id="rId14"/>
          <w:pgSz w:w="16838" w:h="11906" w:orient="landscape"/>
          <w:pgMar w:top="1417" w:right="1417" w:bottom="851" w:left="1078" w:header="708" w:footer="708" w:gutter="0"/>
          <w:cols w:space="708"/>
          <w:titlePg/>
          <w:docGrid w:linePitch="360"/>
        </w:sectPr>
      </w:pPr>
    </w:p>
    <w:p w:rsidR="009F0C03" w:rsidRDefault="009F0C03" w:rsidP="00781B08">
      <w:pPr>
        <w:jc w:val="center"/>
      </w:pPr>
    </w:p>
    <w:p w:rsidR="00E05907" w:rsidRDefault="00BB29AA" w:rsidP="00316494">
      <w:r>
        <w:rPr>
          <w:noProof/>
        </w:rPr>
        <w:drawing>
          <wp:inline distT="0" distB="0" distL="0" distR="0">
            <wp:extent cx="5760720" cy="8053318"/>
            <wp:effectExtent l="19050" t="0" r="0" b="0"/>
            <wp:docPr id="1" name="Obraz 1" descr="C:\Users\akaniew\AppData\Local\Microsoft\Windows\Temporary Internet Files\Content.Word\Biezanow Nowy-stacja ladow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niew\AppData\Local\Microsoft\Windows\Temporary Internet Files\Content.Word\Biezanow Nowy-stacja ladowan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7AC" w:rsidRDefault="009417AC" w:rsidP="00316494">
      <w:bookmarkStart w:id="0" w:name="_GoBack"/>
      <w:bookmarkEnd w:id="0"/>
    </w:p>
    <w:sectPr w:rsidR="009417AC" w:rsidSect="00E05907">
      <w:headerReference w:type="first" r:id="rId16"/>
      <w:pgSz w:w="11906" w:h="16838"/>
      <w:pgMar w:top="1417" w:right="1417" w:bottom="107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901" w:rsidRDefault="00060901">
      <w:r>
        <w:separator/>
      </w:r>
    </w:p>
  </w:endnote>
  <w:endnote w:type="continuationSeparator" w:id="0">
    <w:p w:rsidR="00060901" w:rsidRDefault="00060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B3" w:rsidRDefault="00163E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154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154B3">
      <w:rPr>
        <w:rStyle w:val="Numerstrony"/>
        <w:noProof/>
      </w:rPr>
      <w:t>8</w:t>
    </w:r>
    <w:r>
      <w:rPr>
        <w:rStyle w:val="Numerstrony"/>
      </w:rPr>
      <w:fldChar w:fldCharType="end"/>
    </w:r>
  </w:p>
  <w:p w:rsidR="00C154B3" w:rsidRDefault="00C154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B3" w:rsidRDefault="00163E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154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417AC">
      <w:rPr>
        <w:rStyle w:val="Numerstrony"/>
        <w:noProof/>
      </w:rPr>
      <w:t>6</w:t>
    </w:r>
    <w:r>
      <w:rPr>
        <w:rStyle w:val="Numerstrony"/>
      </w:rPr>
      <w:fldChar w:fldCharType="end"/>
    </w:r>
  </w:p>
  <w:p w:rsidR="00C154B3" w:rsidRPr="00204892" w:rsidRDefault="00C154B3" w:rsidP="00B12592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6544811"/>
      <w:docPartObj>
        <w:docPartGallery w:val="Page Numbers (Bottom of Page)"/>
        <w:docPartUnique/>
      </w:docPartObj>
    </w:sdtPr>
    <w:sdtContent>
      <w:p w:rsidR="009417AC" w:rsidRDefault="009417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9417AC" w:rsidRDefault="009417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901" w:rsidRDefault="00060901">
      <w:r>
        <w:separator/>
      </w:r>
    </w:p>
  </w:footnote>
  <w:footnote w:type="continuationSeparator" w:id="0">
    <w:p w:rsidR="00060901" w:rsidRDefault="00060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A05" w:rsidRPr="007F2A07" w:rsidRDefault="00AE0A05" w:rsidP="00AE0A05">
    <w:pPr>
      <w:ind w:firstLine="709"/>
      <w:jc w:val="right"/>
      <w:rPr>
        <w:rFonts w:cs="Arial"/>
        <w:b/>
        <w:bCs w:val="0"/>
        <w:szCs w:val="22"/>
      </w:rPr>
    </w:pPr>
    <w:r w:rsidRPr="007F2A07">
      <w:rPr>
        <w:rFonts w:cs="Arial"/>
        <w:b/>
        <w:bCs w:val="0"/>
        <w:szCs w:val="22"/>
      </w:rPr>
      <w:t xml:space="preserve">Załącznik nr </w:t>
    </w:r>
    <w:r>
      <w:rPr>
        <w:rFonts w:cs="Arial"/>
        <w:b/>
        <w:bCs w:val="0"/>
        <w:szCs w:val="22"/>
      </w:rPr>
      <w:t>1 do SIWZ</w:t>
    </w:r>
  </w:p>
  <w:p w:rsidR="00AE0A05" w:rsidRPr="00AE0A05" w:rsidRDefault="00AE0A05" w:rsidP="00AE0A05">
    <w:pPr>
      <w:ind w:firstLine="709"/>
      <w:jc w:val="right"/>
      <w:rPr>
        <w:rFonts w:cs="Arial"/>
        <w:b/>
        <w:bCs w:val="0"/>
        <w:szCs w:val="22"/>
      </w:rPr>
    </w:pPr>
    <w:r w:rsidRPr="007F2A07">
      <w:rPr>
        <w:rFonts w:cs="Arial"/>
        <w:b/>
        <w:bCs w:val="0"/>
        <w:szCs w:val="22"/>
      </w:rPr>
      <w:t xml:space="preserve">Znak </w:t>
    </w:r>
    <w:r w:rsidRPr="0075113F">
      <w:rPr>
        <w:rFonts w:cs="Arial"/>
        <w:b/>
        <w:bCs w:val="0"/>
        <w:szCs w:val="22"/>
      </w:rPr>
      <w:t xml:space="preserve">sprawy </w:t>
    </w:r>
    <w:r>
      <w:rPr>
        <w:rFonts w:cs="Arial"/>
        <w:b/>
        <w:bCs w:val="0"/>
        <w:szCs w:val="22"/>
      </w:rPr>
      <w:t>LZ-281-123/17</w:t>
    </w:r>
  </w:p>
  <w:p w:rsidR="00AE0A05" w:rsidRDefault="00AE0A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A05" w:rsidRPr="007F2A07" w:rsidRDefault="00AE0A05" w:rsidP="00AE0A05">
    <w:pPr>
      <w:ind w:firstLine="709"/>
      <w:jc w:val="right"/>
      <w:rPr>
        <w:rFonts w:cs="Arial"/>
        <w:b/>
        <w:bCs w:val="0"/>
        <w:szCs w:val="22"/>
      </w:rPr>
    </w:pPr>
    <w:r w:rsidRPr="007F2A07">
      <w:rPr>
        <w:rFonts w:cs="Arial"/>
        <w:b/>
        <w:bCs w:val="0"/>
        <w:szCs w:val="22"/>
      </w:rPr>
      <w:t xml:space="preserve">Załącznik nr </w:t>
    </w:r>
    <w:r>
      <w:rPr>
        <w:rFonts w:cs="Arial"/>
        <w:b/>
        <w:bCs w:val="0"/>
        <w:szCs w:val="22"/>
      </w:rPr>
      <w:t>1 do SIWZ</w:t>
    </w:r>
  </w:p>
  <w:p w:rsidR="00AE0A05" w:rsidRPr="00AE0A05" w:rsidRDefault="00AE0A05" w:rsidP="00AE0A05">
    <w:pPr>
      <w:ind w:firstLine="709"/>
      <w:jc w:val="right"/>
      <w:rPr>
        <w:rFonts w:cs="Arial"/>
        <w:b/>
        <w:bCs w:val="0"/>
        <w:szCs w:val="22"/>
      </w:rPr>
    </w:pPr>
    <w:r w:rsidRPr="007F2A07">
      <w:rPr>
        <w:rFonts w:cs="Arial"/>
        <w:b/>
        <w:bCs w:val="0"/>
        <w:szCs w:val="22"/>
      </w:rPr>
      <w:t xml:space="preserve">Znak </w:t>
    </w:r>
    <w:r w:rsidRPr="0075113F">
      <w:rPr>
        <w:rFonts w:cs="Arial"/>
        <w:b/>
        <w:bCs w:val="0"/>
        <w:szCs w:val="22"/>
      </w:rPr>
      <w:t xml:space="preserve">sprawy </w:t>
    </w:r>
    <w:r>
      <w:rPr>
        <w:rFonts w:cs="Arial"/>
        <w:b/>
        <w:bCs w:val="0"/>
        <w:szCs w:val="22"/>
      </w:rPr>
      <w:t>LZ-281-123/17</w:t>
    </w:r>
  </w:p>
  <w:p w:rsidR="00C154B3" w:rsidRPr="00B323CA" w:rsidRDefault="00C154B3" w:rsidP="00B323C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A05" w:rsidRPr="007F2A07" w:rsidRDefault="00AE0A05" w:rsidP="00AE0A05">
    <w:pPr>
      <w:ind w:firstLine="709"/>
      <w:jc w:val="right"/>
      <w:rPr>
        <w:rFonts w:cs="Arial"/>
        <w:b/>
        <w:bCs w:val="0"/>
        <w:szCs w:val="22"/>
      </w:rPr>
    </w:pPr>
    <w:r>
      <w:tab/>
    </w:r>
    <w:r w:rsidRPr="007F2A07">
      <w:rPr>
        <w:rFonts w:cs="Arial"/>
        <w:b/>
        <w:bCs w:val="0"/>
        <w:szCs w:val="22"/>
      </w:rPr>
      <w:t xml:space="preserve">Załącznik nr </w:t>
    </w:r>
    <w:r>
      <w:rPr>
        <w:rFonts w:cs="Arial"/>
        <w:b/>
        <w:bCs w:val="0"/>
        <w:szCs w:val="22"/>
      </w:rPr>
      <w:t>1 do SIWZ</w:t>
    </w:r>
  </w:p>
  <w:p w:rsidR="00AE0A05" w:rsidRPr="00AE0A05" w:rsidRDefault="00AE0A05" w:rsidP="00AE0A05">
    <w:pPr>
      <w:ind w:firstLine="709"/>
      <w:jc w:val="right"/>
      <w:rPr>
        <w:rFonts w:cs="Arial"/>
        <w:b/>
        <w:bCs w:val="0"/>
        <w:szCs w:val="22"/>
      </w:rPr>
    </w:pPr>
    <w:r w:rsidRPr="007F2A07">
      <w:rPr>
        <w:rFonts w:cs="Arial"/>
        <w:b/>
        <w:bCs w:val="0"/>
        <w:szCs w:val="22"/>
      </w:rPr>
      <w:t xml:space="preserve">Znak </w:t>
    </w:r>
    <w:r w:rsidRPr="0075113F">
      <w:rPr>
        <w:rFonts w:cs="Arial"/>
        <w:b/>
        <w:bCs w:val="0"/>
        <w:szCs w:val="22"/>
      </w:rPr>
      <w:t xml:space="preserve">sprawy </w:t>
    </w:r>
    <w:r>
      <w:rPr>
        <w:rFonts w:cs="Arial"/>
        <w:b/>
        <w:bCs w:val="0"/>
        <w:szCs w:val="22"/>
      </w:rPr>
      <w:t>LZ-281-123/17</w:t>
    </w:r>
  </w:p>
  <w:p w:rsidR="00C154B3" w:rsidRPr="00954630" w:rsidRDefault="00C154B3" w:rsidP="00AE0A05">
    <w:pPr>
      <w:pStyle w:val="Nagwek"/>
      <w:tabs>
        <w:tab w:val="clear" w:pos="4536"/>
        <w:tab w:val="clear" w:pos="9072"/>
        <w:tab w:val="left" w:pos="1230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8C1" w:rsidRDefault="00DA18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729AB"/>
    <w:multiLevelType w:val="hybridMultilevel"/>
    <w:tmpl w:val="71AEB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3033"/>
    <w:multiLevelType w:val="hybridMultilevel"/>
    <w:tmpl w:val="913073E8"/>
    <w:lvl w:ilvl="0" w:tplc="4EE4CEE0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927F9"/>
    <w:multiLevelType w:val="multilevel"/>
    <w:tmpl w:val="F4446726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6F65A1"/>
    <w:multiLevelType w:val="hybridMultilevel"/>
    <w:tmpl w:val="4858EAC8"/>
    <w:lvl w:ilvl="0" w:tplc="04150017">
      <w:start w:val="1"/>
      <w:numFmt w:val="lowerLetter"/>
      <w:lvlText w:val="%1)"/>
      <w:lvlJc w:val="left"/>
      <w:pPr>
        <w:ind w:left="1321" w:hanging="360"/>
      </w:pPr>
    </w:lvl>
    <w:lvl w:ilvl="1" w:tplc="04150019" w:tentative="1">
      <w:start w:val="1"/>
      <w:numFmt w:val="lowerLetter"/>
      <w:lvlText w:val="%2."/>
      <w:lvlJc w:val="left"/>
      <w:pPr>
        <w:ind w:left="2041" w:hanging="360"/>
      </w:pPr>
    </w:lvl>
    <w:lvl w:ilvl="2" w:tplc="0415001B" w:tentative="1">
      <w:start w:val="1"/>
      <w:numFmt w:val="lowerRoman"/>
      <w:lvlText w:val="%3."/>
      <w:lvlJc w:val="right"/>
      <w:pPr>
        <w:ind w:left="2761" w:hanging="180"/>
      </w:pPr>
    </w:lvl>
    <w:lvl w:ilvl="3" w:tplc="0415000F" w:tentative="1">
      <w:start w:val="1"/>
      <w:numFmt w:val="decimal"/>
      <w:lvlText w:val="%4."/>
      <w:lvlJc w:val="left"/>
      <w:pPr>
        <w:ind w:left="3481" w:hanging="360"/>
      </w:pPr>
    </w:lvl>
    <w:lvl w:ilvl="4" w:tplc="04150019" w:tentative="1">
      <w:start w:val="1"/>
      <w:numFmt w:val="lowerLetter"/>
      <w:lvlText w:val="%5."/>
      <w:lvlJc w:val="left"/>
      <w:pPr>
        <w:ind w:left="4201" w:hanging="360"/>
      </w:pPr>
    </w:lvl>
    <w:lvl w:ilvl="5" w:tplc="0415001B" w:tentative="1">
      <w:start w:val="1"/>
      <w:numFmt w:val="lowerRoman"/>
      <w:lvlText w:val="%6."/>
      <w:lvlJc w:val="right"/>
      <w:pPr>
        <w:ind w:left="4921" w:hanging="180"/>
      </w:pPr>
    </w:lvl>
    <w:lvl w:ilvl="6" w:tplc="0415000F" w:tentative="1">
      <w:start w:val="1"/>
      <w:numFmt w:val="decimal"/>
      <w:lvlText w:val="%7."/>
      <w:lvlJc w:val="left"/>
      <w:pPr>
        <w:ind w:left="5641" w:hanging="360"/>
      </w:pPr>
    </w:lvl>
    <w:lvl w:ilvl="7" w:tplc="04150019" w:tentative="1">
      <w:start w:val="1"/>
      <w:numFmt w:val="lowerLetter"/>
      <w:lvlText w:val="%8."/>
      <w:lvlJc w:val="left"/>
      <w:pPr>
        <w:ind w:left="6361" w:hanging="360"/>
      </w:pPr>
    </w:lvl>
    <w:lvl w:ilvl="8" w:tplc="0415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4" w15:restartNumberingAfterBreak="0">
    <w:nsid w:val="23B80AA3"/>
    <w:multiLevelType w:val="hybridMultilevel"/>
    <w:tmpl w:val="FD040ACC"/>
    <w:lvl w:ilvl="0" w:tplc="2DFEEDC0">
      <w:start w:val="1"/>
      <w:numFmt w:val="decimal"/>
      <w:lvlText w:val="%1."/>
      <w:lvlJc w:val="right"/>
      <w:pPr>
        <w:ind w:left="2160" w:hanging="18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D6028"/>
    <w:multiLevelType w:val="hybridMultilevel"/>
    <w:tmpl w:val="C3F28FAA"/>
    <w:lvl w:ilvl="0" w:tplc="2DFEEDC0">
      <w:start w:val="1"/>
      <w:numFmt w:val="decimal"/>
      <w:lvlText w:val="%1."/>
      <w:lvlJc w:val="right"/>
      <w:pPr>
        <w:ind w:left="2160" w:hanging="18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8627B"/>
    <w:multiLevelType w:val="hybridMultilevel"/>
    <w:tmpl w:val="6BD2D36C"/>
    <w:lvl w:ilvl="0" w:tplc="04150017">
      <w:start w:val="1"/>
      <w:numFmt w:val="lowerLetter"/>
      <w:lvlText w:val="%1)"/>
      <w:lvlJc w:val="left"/>
      <w:pPr>
        <w:ind w:left="1321" w:hanging="360"/>
      </w:pPr>
    </w:lvl>
    <w:lvl w:ilvl="1" w:tplc="04150019" w:tentative="1">
      <w:start w:val="1"/>
      <w:numFmt w:val="lowerLetter"/>
      <w:lvlText w:val="%2."/>
      <w:lvlJc w:val="left"/>
      <w:pPr>
        <w:ind w:left="2041" w:hanging="360"/>
      </w:pPr>
    </w:lvl>
    <w:lvl w:ilvl="2" w:tplc="0415001B" w:tentative="1">
      <w:start w:val="1"/>
      <w:numFmt w:val="lowerRoman"/>
      <w:lvlText w:val="%3."/>
      <w:lvlJc w:val="right"/>
      <w:pPr>
        <w:ind w:left="2761" w:hanging="180"/>
      </w:pPr>
    </w:lvl>
    <w:lvl w:ilvl="3" w:tplc="0415000F" w:tentative="1">
      <w:start w:val="1"/>
      <w:numFmt w:val="decimal"/>
      <w:lvlText w:val="%4."/>
      <w:lvlJc w:val="left"/>
      <w:pPr>
        <w:ind w:left="3481" w:hanging="360"/>
      </w:pPr>
    </w:lvl>
    <w:lvl w:ilvl="4" w:tplc="04150019" w:tentative="1">
      <w:start w:val="1"/>
      <w:numFmt w:val="lowerLetter"/>
      <w:lvlText w:val="%5."/>
      <w:lvlJc w:val="left"/>
      <w:pPr>
        <w:ind w:left="4201" w:hanging="360"/>
      </w:pPr>
    </w:lvl>
    <w:lvl w:ilvl="5" w:tplc="0415001B" w:tentative="1">
      <w:start w:val="1"/>
      <w:numFmt w:val="lowerRoman"/>
      <w:lvlText w:val="%6."/>
      <w:lvlJc w:val="right"/>
      <w:pPr>
        <w:ind w:left="4921" w:hanging="180"/>
      </w:pPr>
    </w:lvl>
    <w:lvl w:ilvl="6" w:tplc="0415000F" w:tentative="1">
      <w:start w:val="1"/>
      <w:numFmt w:val="decimal"/>
      <w:lvlText w:val="%7."/>
      <w:lvlJc w:val="left"/>
      <w:pPr>
        <w:ind w:left="5641" w:hanging="360"/>
      </w:pPr>
    </w:lvl>
    <w:lvl w:ilvl="7" w:tplc="04150019" w:tentative="1">
      <w:start w:val="1"/>
      <w:numFmt w:val="lowerLetter"/>
      <w:lvlText w:val="%8."/>
      <w:lvlJc w:val="left"/>
      <w:pPr>
        <w:ind w:left="6361" w:hanging="360"/>
      </w:pPr>
    </w:lvl>
    <w:lvl w:ilvl="8" w:tplc="0415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7" w15:restartNumberingAfterBreak="0">
    <w:nsid w:val="3EFF7E8C"/>
    <w:multiLevelType w:val="hybridMultilevel"/>
    <w:tmpl w:val="4D902698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49FF1334"/>
    <w:multiLevelType w:val="hybridMultilevel"/>
    <w:tmpl w:val="C97C2A1A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4D1C6E6B"/>
    <w:multiLevelType w:val="hybridMultilevel"/>
    <w:tmpl w:val="946C98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3474F"/>
    <w:multiLevelType w:val="hybridMultilevel"/>
    <w:tmpl w:val="FD040ACC"/>
    <w:lvl w:ilvl="0" w:tplc="2DFEEDC0">
      <w:start w:val="1"/>
      <w:numFmt w:val="decimal"/>
      <w:lvlText w:val="%1."/>
      <w:lvlJc w:val="right"/>
      <w:pPr>
        <w:ind w:left="2160" w:hanging="18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C649D"/>
    <w:multiLevelType w:val="hybridMultilevel"/>
    <w:tmpl w:val="2E5CFBA2"/>
    <w:lvl w:ilvl="0" w:tplc="04150017">
      <w:start w:val="1"/>
      <w:numFmt w:val="lowerLetter"/>
      <w:lvlText w:val="%1)"/>
      <w:lvlJc w:val="left"/>
      <w:pPr>
        <w:ind w:left="1321" w:hanging="360"/>
      </w:pPr>
    </w:lvl>
    <w:lvl w:ilvl="1" w:tplc="04150019" w:tentative="1">
      <w:start w:val="1"/>
      <w:numFmt w:val="lowerLetter"/>
      <w:lvlText w:val="%2."/>
      <w:lvlJc w:val="left"/>
      <w:pPr>
        <w:ind w:left="2041" w:hanging="360"/>
      </w:pPr>
    </w:lvl>
    <w:lvl w:ilvl="2" w:tplc="0415001B" w:tentative="1">
      <w:start w:val="1"/>
      <w:numFmt w:val="lowerRoman"/>
      <w:lvlText w:val="%3."/>
      <w:lvlJc w:val="right"/>
      <w:pPr>
        <w:ind w:left="2761" w:hanging="180"/>
      </w:pPr>
    </w:lvl>
    <w:lvl w:ilvl="3" w:tplc="0415000F" w:tentative="1">
      <w:start w:val="1"/>
      <w:numFmt w:val="decimal"/>
      <w:lvlText w:val="%4."/>
      <w:lvlJc w:val="left"/>
      <w:pPr>
        <w:ind w:left="3481" w:hanging="360"/>
      </w:pPr>
    </w:lvl>
    <w:lvl w:ilvl="4" w:tplc="04150019" w:tentative="1">
      <w:start w:val="1"/>
      <w:numFmt w:val="lowerLetter"/>
      <w:lvlText w:val="%5."/>
      <w:lvlJc w:val="left"/>
      <w:pPr>
        <w:ind w:left="4201" w:hanging="360"/>
      </w:pPr>
    </w:lvl>
    <w:lvl w:ilvl="5" w:tplc="0415001B" w:tentative="1">
      <w:start w:val="1"/>
      <w:numFmt w:val="lowerRoman"/>
      <w:lvlText w:val="%6."/>
      <w:lvlJc w:val="right"/>
      <w:pPr>
        <w:ind w:left="4921" w:hanging="180"/>
      </w:pPr>
    </w:lvl>
    <w:lvl w:ilvl="6" w:tplc="0415000F" w:tentative="1">
      <w:start w:val="1"/>
      <w:numFmt w:val="decimal"/>
      <w:lvlText w:val="%7."/>
      <w:lvlJc w:val="left"/>
      <w:pPr>
        <w:ind w:left="5641" w:hanging="360"/>
      </w:pPr>
    </w:lvl>
    <w:lvl w:ilvl="7" w:tplc="04150019" w:tentative="1">
      <w:start w:val="1"/>
      <w:numFmt w:val="lowerLetter"/>
      <w:lvlText w:val="%8."/>
      <w:lvlJc w:val="left"/>
      <w:pPr>
        <w:ind w:left="6361" w:hanging="360"/>
      </w:pPr>
    </w:lvl>
    <w:lvl w:ilvl="8" w:tplc="0415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2" w15:restartNumberingAfterBreak="0">
    <w:nsid w:val="66760D9D"/>
    <w:multiLevelType w:val="hybridMultilevel"/>
    <w:tmpl w:val="E11A67A8"/>
    <w:lvl w:ilvl="0" w:tplc="16C259FE">
      <w:start w:val="1"/>
      <w:numFmt w:val="decimal"/>
      <w:lvlText w:val="%1."/>
      <w:lvlJc w:val="right"/>
      <w:pPr>
        <w:ind w:left="2160" w:hanging="18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CB1536"/>
    <w:multiLevelType w:val="hybridMultilevel"/>
    <w:tmpl w:val="B35A1FFA"/>
    <w:lvl w:ilvl="0" w:tplc="2DFEEDC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DFEEDC0">
      <w:start w:val="1"/>
      <w:numFmt w:val="decimal"/>
      <w:lvlText w:val="%3."/>
      <w:lvlJc w:val="right"/>
      <w:pPr>
        <w:ind w:left="2160" w:hanging="18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0"/>
  </w:num>
  <w:num w:numId="5">
    <w:abstractNumId w:val="8"/>
  </w:num>
  <w:num w:numId="6">
    <w:abstractNumId w:val="5"/>
  </w:num>
  <w:num w:numId="7">
    <w:abstractNumId w:val="12"/>
  </w:num>
  <w:num w:numId="8">
    <w:abstractNumId w:val="6"/>
  </w:num>
  <w:num w:numId="9">
    <w:abstractNumId w:val="3"/>
  </w:num>
  <w:num w:numId="10">
    <w:abstractNumId w:val="9"/>
  </w:num>
  <w:num w:numId="11">
    <w:abstractNumId w:val="0"/>
  </w:num>
  <w:num w:numId="12">
    <w:abstractNumId w:val="1"/>
  </w:num>
  <w:num w:numId="13">
    <w:abstractNumId w:val="11"/>
  </w:num>
  <w:num w:numId="14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390F"/>
    <w:rsid w:val="00005065"/>
    <w:rsid w:val="00006AE8"/>
    <w:rsid w:val="00007BDD"/>
    <w:rsid w:val="00014A57"/>
    <w:rsid w:val="0001601D"/>
    <w:rsid w:val="00017068"/>
    <w:rsid w:val="00017E62"/>
    <w:rsid w:val="00022422"/>
    <w:rsid w:val="00022972"/>
    <w:rsid w:val="0002330B"/>
    <w:rsid w:val="000317E9"/>
    <w:rsid w:val="00041F2E"/>
    <w:rsid w:val="000513E5"/>
    <w:rsid w:val="000524F9"/>
    <w:rsid w:val="000570AF"/>
    <w:rsid w:val="00060901"/>
    <w:rsid w:val="000664B0"/>
    <w:rsid w:val="00070C24"/>
    <w:rsid w:val="00077D0F"/>
    <w:rsid w:val="00080F17"/>
    <w:rsid w:val="00081628"/>
    <w:rsid w:val="00087D49"/>
    <w:rsid w:val="00091BCA"/>
    <w:rsid w:val="000A3F72"/>
    <w:rsid w:val="000A6209"/>
    <w:rsid w:val="000B0234"/>
    <w:rsid w:val="000B1DF7"/>
    <w:rsid w:val="000B2648"/>
    <w:rsid w:val="000C6F56"/>
    <w:rsid w:val="000D201A"/>
    <w:rsid w:val="000D272C"/>
    <w:rsid w:val="000D5A7D"/>
    <w:rsid w:val="000D5C8F"/>
    <w:rsid w:val="000D6EEF"/>
    <w:rsid w:val="000E081D"/>
    <w:rsid w:val="000E1927"/>
    <w:rsid w:val="000E2E83"/>
    <w:rsid w:val="000E33AC"/>
    <w:rsid w:val="000E370F"/>
    <w:rsid w:val="000E71F6"/>
    <w:rsid w:val="000F0D7F"/>
    <w:rsid w:val="000F7B69"/>
    <w:rsid w:val="00102EF8"/>
    <w:rsid w:val="00111867"/>
    <w:rsid w:val="00116533"/>
    <w:rsid w:val="00120CFC"/>
    <w:rsid w:val="00125065"/>
    <w:rsid w:val="0012575B"/>
    <w:rsid w:val="0013390F"/>
    <w:rsid w:val="001342C5"/>
    <w:rsid w:val="00137B02"/>
    <w:rsid w:val="00143D59"/>
    <w:rsid w:val="00157220"/>
    <w:rsid w:val="00163E58"/>
    <w:rsid w:val="00164233"/>
    <w:rsid w:val="0017008D"/>
    <w:rsid w:val="00170F87"/>
    <w:rsid w:val="00173C04"/>
    <w:rsid w:val="001742E5"/>
    <w:rsid w:val="00175E62"/>
    <w:rsid w:val="00180EC4"/>
    <w:rsid w:val="001907E1"/>
    <w:rsid w:val="001921D1"/>
    <w:rsid w:val="00192C7B"/>
    <w:rsid w:val="00194B2A"/>
    <w:rsid w:val="00195783"/>
    <w:rsid w:val="001960EB"/>
    <w:rsid w:val="00196DF2"/>
    <w:rsid w:val="001A2719"/>
    <w:rsid w:val="001A791C"/>
    <w:rsid w:val="001B3382"/>
    <w:rsid w:val="001B4DF9"/>
    <w:rsid w:val="001B4ED5"/>
    <w:rsid w:val="001D28B7"/>
    <w:rsid w:val="001E104C"/>
    <w:rsid w:val="001E7145"/>
    <w:rsid w:val="001F0616"/>
    <w:rsid w:val="001F2D27"/>
    <w:rsid w:val="001F4479"/>
    <w:rsid w:val="00204892"/>
    <w:rsid w:val="00214267"/>
    <w:rsid w:val="00214704"/>
    <w:rsid w:val="00221FC2"/>
    <w:rsid w:val="00226D1E"/>
    <w:rsid w:val="00232D40"/>
    <w:rsid w:val="00235952"/>
    <w:rsid w:val="002371A1"/>
    <w:rsid w:val="0024107F"/>
    <w:rsid w:val="002429FD"/>
    <w:rsid w:val="00247E44"/>
    <w:rsid w:val="00251FDC"/>
    <w:rsid w:val="00253973"/>
    <w:rsid w:val="002560F9"/>
    <w:rsid w:val="00256B26"/>
    <w:rsid w:val="002613AB"/>
    <w:rsid w:val="00261633"/>
    <w:rsid w:val="00264CB5"/>
    <w:rsid w:val="0027221C"/>
    <w:rsid w:val="00274E91"/>
    <w:rsid w:val="00277306"/>
    <w:rsid w:val="00277E6F"/>
    <w:rsid w:val="00277E8F"/>
    <w:rsid w:val="00280981"/>
    <w:rsid w:val="00280AB6"/>
    <w:rsid w:val="0028162F"/>
    <w:rsid w:val="002816D6"/>
    <w:rsid w:val="00284839"/>
    <w:rsid w:val="00286398"/>
    <w:rsid w:val="0029099E"/>
    <w:rsid w:val="002A17EF"/>
    <w:rsid w:val="002A3549"/>
    <w:rsid w:val="002A51E6"/>
    <w:rsid w:val="002A7C89"/>
    <w:rsid w:val="002B709D"/>
    <w:rsid w:val="002C4035"/>
    <w:rsid w:val="002D56D3"/>
    <w:rsid w:val="002D5F85"/>
    <w:rsid w:val="002D6DF2"/>
    <w:rsid w:val="002E45A9"/>
    <w:rsid w:val="002E66A3"/>
    <w:rsid w:val="002E6B57"/>
    <w:rsid w:val="002E75F8"/>
    <w:rsid w:val="002E7EF8"/>
    <w:rsid w:val="00302A14"/>
    <w:rsid w:val="00302D87"/>
    <w:rsid w:val="00303EFF"/>
    <w:rsid w:val="00306079"/>
    <w:rsid w:val="00307BEB"/>
    <w:rsid w:val="00315D76"/>
    <w:rsid w:val="00316494"/>
    <w:rsid w:val="00316EBB"/>
    <w:rsid w:val="003170DC"/>
    <w:rsid w:val="0032290E"/>
    <w:rsid w:val="00327915"/>
    <w:rsid w:val="003366B3"/>
    <w:rsid w:val="00353474"/>
    <w:rsid w:val="00353D73"/>
    <w:rsid w:val="0035479C"/>
    <w:rsid w:val="00354E12"/>
    <w:rsid w:val="00362082"/>
    <w:rsid w:val="0036257C"/>
    <w:rsid w:val="0036279A"/>
    <w:rsid w:val="00363FC7"/>
    <w:rsid w:val="00370FE1"/>
    <w:rsid w:val="00372CD0"/>
    <w:rsid w:val="00373ECE"/>
    <w:rsid w:val="0037726A"/>
    <w:rsid w:val="00381455"/>
    <w:rsid w:val="00381573"/>
    <w:rsid w:val="003873E6"/>
    <w:rsid w:val="003906F0"/>
    <w:rsid w:val="003918B4"/>
    <w:rsid w:val="003960DB"/>
    <w:rsid w:val="003A21C3"/>
    <w:rsid w:val="003A3810"/>
    <w:rsid w:val="003A40F1"/>
    <w:rsid w:val="003A4E2B"/>
    <w:rsid w:val="003A640A"/>
    <w:rsid w:val="003B0CBD"/>
    <w:rsid w:val="003B1878"/>
    <w:rsid w:val="003B1AE9"/>
    <w:rsid w:val="003B21CB"/>
    <w:rsid w:val="003B3B9D"/>
    <w:rsid w:val="003B4133"/>
    <w:rsid w:val="003B52F7"/>
    <w:rsid w:val="003B78A4"/>
    <w:rsid w:val="003C03D7"/>
    <w:rsid w:val="003D2047"/>
    <w:rsid w:val="003E4386"/>
    <w:rsid w:val="003E6036"/>
    <w:rsid w:val="003F2694"/>
    <w:rsid w:val="003F38E2"/>
    <w:rsid w:val="003F39AD"/>
    <w:rsid w:val="003F6C8E"/>
    <w:rsid w:val="003F7263"/>
    <w:rsid w:val="00401B1E"/>
    <w:rsid w:val="004120B0"/>
    <w:rsid w:val="0041715D"/>
    <w:rsid w:val="004207E1"/>
    <w:rsid w:val="00421A9C"/>
    <w:rsid w:val="00424111"/>
    <w:rsid w:val="00430394"/>
    <w:rsid w:val="0043056C"/>
    <w:rsid w:val="004308D2"/>
    <w:rsid w:val="00431B8A"/>
    <w:rsid w:val="0043584C"/>
    <w:rsid w:val="0043618D"/>
    <w:rsid w:val="00436D05"/>
    <w:rsid w:val="00437CD9"/>
    <w:rsid w:val="004442C1"/>
    <w:rsid w:val="00452981"/>
    <w:rsid w:val="00452B33"/>
    <w:rsid w:val="00453110"/>
    <w:rsid w:val="00454A8B"/>
    <w:rsid w:val="00456C3B"/>
    <w:rsid w:val="0046005C"/>
    <w:rsid w:val="004607D7"/>
    <w:rsid w:val="00464B9C"/>
    <w:rsid w:val="00464E05"/>
    <w:rsid w:val="00466789"/>
    <w:rsid w:val="0046703C"/>
    <w:rsid w:val="0046799C"/>
    <w:rsid w:val="0047199E"/>
    <w:rsid w:val="00472795"/>
    <w:rsid w:val="00476798"/>
    <w:rsid w:val="0048380A"/>
    <w:rsid w:val="00485FCB"/>
    <w:rsid w:val="004866A0"/>
    <w:rsid w:val="004935FE"/>
    <w:rsid w:val="004A7385"/>
    <w:rsid w:val="004A7C13"/>
    <w:rsid w:val="004B0FD1"/>
    <w:rsid w:val="004B1754"/>
    <w:rsid w:val="004B495C"/>
    <w:rsid w:val="004B5900"/>
    <w:rsid w:val="004B692B"/>
    <w:rsid w:val="004B740A"/>
    <w:rsid w:val="004C0673"/>
    <w:rsid w:val="004C0BAF"/>
    <w:rsid w:val="004D1BD7"/>
    <w:rsid w:val="004D4CC7"/>
    <w:rsid w:val="004D7DA6"/>
    <w:rsid w:val="004E242F"/>
    <w:rsid w:val="004E37BA"/>
    <w:rsid w:val="004E3AD8"/>
    <w:rsid w:val="004E446F"/>
    <w:rsid w:val="004E69BF"/>
    <w:rsid w:val="004E7873"/>
    <w:rsid w:val="004F10D5"/>
    <w:rsid w:val="004F5B07"/>
    <w:rsid w:val="0050032E"/>
    <w:rsid w:val="00500E36"/>
    <w:rsid w:val="005052F0"/>
    <w:rsid w:val="00511A79"/>
    <w:rsid w:val="00513034"/>
    <w:rsid w:val="005262EB"/>
    <w:rsid w:val="0053257E"/>
    <w:rsid w:val="00534C1F"/>
    <w:rsid w:val="00534FE2"/>
    <w:rsid w:val="00535D00"/>
    <w:rsid w:val="00537323"/>
    <w:rsid w:val="00550BA5"/>
    <w:rsid w:val="0055156C"/>
    <w:rsid w:val="00552921"/>
    <w:rsid w:val="00554290"/>
    <w:rsid w:val="005546AA"/>
    <w:rsid w:val="005553E7"/>
    <w:rsid w:val="0055725C"/>
    <w:rsid w:val="0056145B"/>
    <w:rsid w:val="00565389"/>
    <w:rsid w:val="0056735D"/>
    <w:rsid w:val="0058011E"/>
    <w:rsid w:val="005917EF"/>
    <w:rsid w:val="005971EB"/>
    <w:rsid w:val="005A0FB0"/>
    <w:rsid w:val="005B233E"/>
    <w:rsid w:val="005B291F"/>
    <w:rsid w:val="005C13DF"/>
    <w:rsid w:val="005C32FB"/>
    <w:rsid w:val="005C70C9"/>
    <w:rsid w:val="005C722A"/>
    <w:rsid w:val="005C72FB"/>
    <w:rsid w:val="005D1621"/>
    <w:rsid w:val="005D307C"/>
    <w:rsid w:val="005D4D68"/>
    <w:rsid w:val="005D764D"/>
    <w:rsid w:val="005E1926"/>
    <w:rsid w:val="005E2279"/>
    <w:rsid w:val="005E2844"/>
    <w:rsid w:val="005E51A6"/>
    <w:rsid w:val="005E694B"/>
    <w:rsid w:val="005E740E"/>
    <w:rsid w:val="005F1315"/>
    <w:rsid w:val="005F49BE"/>
    <w:rsid w:val="006011DB"/>
    <w:rsid w:val="00601A78"/>
    <w:rsid w:val="00601C34"/>
    <w:rsid w:val="00604936"/>
    <w:rsid w:val="00604FC3"/>
    <w:rsid w:val="006074E5"/>
    <w:rsid w:val="00610296"/>
    <w:rsid w:val="00613B87"/>
    <w:rsid w:val="0061534F"/>
    <w:rsid w:val="00615BF6"/>
    <w:rsid w:val="00621C71"/>
    <w:rsid w:val="00624F17"/>
    <w:rsid w:val="006267EA"/>
    <w:rsid w:val="00631506"/>
    <w:rsid w:val="0063272F"/>
    <w:rsid w:val="0063305A"/>
    <w:rsid w:val="00637B08"/>
    <w:rsid w:val="00641852"/>
    <w:rsid w:val="0064551B"/>
    <w:rsid w:val="006502E2"/>
    <w:rsid w:val="0065089C"/>
    <w:rsid w:val="006512B4"/>
    <w:rsid w:val="0065319C"/>
    <w:rsid w:val="00662D5C"/>
    <w:rsid w:val="006653B9"/>
    <w:rsid w:val="006659F8"/>
    <w:rsid w:val="00665BFF"/>
    <w:rsid w:val="00666EED"/>
    <w:rsid w:val="006706DC"/>
    <w:rsid w:val="00674348"/>
    <w:rsid w:val="006772FE"/>
    <w:rsid w:val="00680D8E"/>
    <w:rsid w:val="00683AE4"/>
    <w:rsid w:val="00687589"/>
    <w:rsid w:val="00687FE0"/>
    <w:rsid w:val="006929C2"/>
    <w:rsid w:val="00692BD8"/>
    <w:rsid w:val="00697E03"/>
    <w:rsid w:val="006A130C"/>
    <w:rsid w:val="006A2A42"/>
    <w:rsid w:val="006A37E2"/>
    <w:rsid w:val="006A4688"/>
    <w:rsid w:val="006A56F7"/>
    <w:rsid w:val="006A7566"/>
    <w:rsid w:val="006A7780"/>
    <w:rsid w:val="006B03CD"/>
    <w:rsid w:val="006B23BC"/>
    <w:rsid w:val="006B34D0"/>
    <w:rsid w:val="006C1780"/>
    <w:rsid w:val="006C5921"/>
    <w:rsid w:val="006C5E4E"/>
    <w:rsid w:val="006D1E33"/>
    <w:rsid w:val="006D6055"/>
    <w:rsid w:val="006E66E5"/>
    <w:rsid w:val="006F03C7"/>
    <w:rsid w:val="006F4382"/>
    <w:rsid w:val="006F6F79"/>
    <w:rsid w:val="006F785C"/>
    <w:rsid w:val="007177CA"/>
    <w:rsid w:val="00720D34"/>
    <w:rsid w:val="007244DB"/>
    <w:rsid w:val="0073598D"/>
    <w:rsid w:val="00735C70"/>
    <w:rsid w:val="00740624"/>
    <w:rsid w:val="007431A6"/>
    <w:rsid w:val="00743C8B"/>
    <w:rsid w:val="0074638B"/>
    <w:rsid w:val="0075113F"/>
    <w:rsid w:val="00755341"/>
    <w:rsid w:val="0076067D"/>
    <w:rsid w:val="00764997"/>
    <w:rsid w:val="00766530"/>
    <w:rsid w:val="00766B13"/>
    <w:rsid w:val="00770741"/>
    <w:rsid w:val="00774CA2"/>
    <w:rsid w:val="00775679"/>
    <w:rsid w:val="00781B08"/>
    <w:rsid w:val="00782528"/>
    <w:rsid w:val="007850B0"/>
    <w:rsid w:val="0078579C"/>
    <w:rsid w:val="00787EB0"/>
    <w:rsid w:val="007945B1"/>
    <w:rsid w:val="007A4565"/>
    <w:rsid w:val="007A4773"/>
    <w:rsid w:val="007B245A"/>
    <w:rsid w:val="007B3074"/>
    <w:rsid w:val="007B665C"/>
    <w:rsid w:val="007B730F"/>
    <w:rsid w:val="007C2EE6"/>
    <w:rsid w:val="007C4A5F"/>
    <w:rsid w:val="007D2194"/>
    <w:rsid w:val="007D29C8"/>
    <w:rsid w:val="007E18D2"/>
    <w:rsid w:val="007E18D3"/>
    <w:rsid w:val="007E7EC4"/>
    <w:rsid w:val="007F2A07"/>
    <w:rsid w:val="007F6BBF"/>
    <w:rsid w:val="007F75F4"/>
    <w:rsid w:val="00801D65"/>
    <w:rsid w:val="00810F32"/>
    <w:rsid w:val="0081166B"/>
    <w:rsid w:val="00816A11"/>
    <w:rsid w:val="0081721C"/>
    <w:rsid w:val="0082107D"/>
    <w:rsid w:val="0082353B"/>
    <w:rsid w:val="0082706C"/>
    <w:rsid w:val="00831A58"/>
    <w:rsid w:val="00835C77"/>
    <w:rsid w:val="0084016F"/>
    <w:rsid w:val="00844AC7"/>
    <w:rsid w:val="00846D88"/>
    <w:rsid w:val="00850C8A"/>
    <w:rsid w:val="00851DFF"/>
    <w:rsid w:val="00853E3A"/>
    <w:rsid w:val="00854F9E"/>
    <w:rsid w:val="00860586"/>
    <w:rsid w:val="00861927"/>
    <w:rsid w:val="00863E3F"/>
    <w:rsid w:val="00865E0D"/>
    <w:rsid w:val="008667D0"/>
    <w:rsid w:val="0086721D"/>
    <w:rsid w:val="00867444"/>
    <w:rsid w:val="008717E0"/>
    <w:rsid w:val="0087310D"/>
    <w:rsid w:val="00875946"/>
    <w:rsid w:val="00877092"/>
    <w:rsid w:val="0088373C"/>
    <w:rsid w:val="00885D1E"/>
    <w:rsid w:val="00886DF2"/>
    <w:rsid w:val="00886E3E"/>
    <w:rsid w:val="008A7417"/>
    <w:rsid w:val="008B03C6"/>
    <w:rsid w:val="008B10A6"/>
    <w:rsid w:val="008B4DED"/>
    <w:rsid w:val="008B7B1B"/>
    <w:rsid w:val="008C2C9A"/>
    <w:rsid w:val="008C4479"/>
    <w:rsid w:val="008D3250"/>
    <w:rsid w:val="008D708D"/>
    <w:rsid w:val="008E6E2E"/>
    <w:rsid w:val="008E7435"/>
    <w:rsid w:val="008F3DB6"/>
    <w:rsid w:val="008F4080"/>
    <w:rsid w:val="00902554"/>
    <w:rsid w:val="00903257"/>
    <w:rsid w:val="00910FA8"/>
    <w:rsid w:val="0091144F"/>
    <w:rsid w:val="0091355C"/>
    <w:rsid w:val="00914D7F"/>
    <w:rsid w:val="0091507D"/>
    <w:rsid w:val="0091605B"/>
    <w:rsid w:val="00916552"/>
    <w:rsid w:val="00933D2B"/>
    <w:rsid w:val="00935C16"/>
    <w:rsid w:val="009417AC"/>
    <w:rsid w:val="00941D3E"/>
    <w:rsid w:val="009502F5"/>
    <w:rsid w:val="00954630"/>
    <w:rsid w:val="009547B1"/>
    <w:rsid w:val="00954F8C"/>
    <w:rsid w:val="0095690A"/>
    <w:rsid w:val="00960F91"/>
    <w:rsid w:val="00962FB4"/>
    <w:rsid w:val="00966D01"/>
    <w:rsid w:val="0096774B"/>
    <w:rsid w:val="00974632"/>
    <w:rsid w:val="009837F3"/>
    <w:rsid w:val="0098387A"/>
    <w:rsid w:val="00990CEF"/>
    <w:rsid w:val="009928DA"/>
    <w:rsid w:val="00992C27"/>
    <w:rsid w:val="009931B5"/>
    <w:rsid w:val="009967F2"/>
    <w:rsid w:val="009A3CA8"/>
    <w:rsid w:val="009B1414"/>
    <w:rsid w:val="009C3A6F"/>
    <w:rsid w:val="009C72C8"/>
    <w:rsid w:val="009D0F65"/>
    <w:rsid w:val="009D4028"/>
    <w:rsid w:val="009D68C9"/>
    <w:rsid w:val="009D7FDD"/>
    <w:rsid w:val="009F0518"/>
    <w:rsid w:val="009F0C03"/>
    <w:rsid w:val="009F16EF"/>
    <w:rsid w:val="009F21E8"/>
    <w:rsid w:val="009F3F34"/>
    <w:rsid w:val="009F6B9D"/>
    <w:rsid w:val="00A0085F"/>
    <w:rsid w:val="00A00CF4"/>
    <w:rsid w:val="00A0345B"/>
    <w:rsid w:val="00A035E8"/>
    <w:rsid w:val="00A06A7A"/>
    <w:rsid w:val="00A11DE0"/>
    <w:rsid w:val="00A26E12"/>
    <w:rsid w:val="00A310DB"/>
    <w:rsid w:val="00A32BCC"/>
    <w:rsid w:val="00A3400B"/>
    <w:rsid w:val="00A35B49"/>
    <w:rsid w:val="00A369B8"/>
    <w:rsid w:val="00A372C4"/>
    <w:rsid w:val="00A4091A"/>
    <w:rsid w:val="00A411BF"/>
    <w:rsid w:val="00A4208A"/>
    <w:rsid w:val="00A42A99"/>
    <w:rsid w:val="00A42DEA"/>
    <w:rsid w:val="00A45523"/>
    <w:rsid w:val="00A46724"/>
    <w:rsid w:val="00A53460"/>
    <w:rsid w:val="00A55F88"/>
    <w:rsid w:val="00A60888"/>
    <w:rsid w:val="00A62E71"/>
    <w:rsid w:val="00A63934"/>
    <w:rsid w:val="00A63BAF"/>
    <w:rsid w:val="00A672C1"/>
    <w:rsid w:val="00A70392"/>
    <w:rsid w:val="00A71BED"/>
    <w:rsid w:val="00A72001"/>
    <w:rsid w:val="00A820C3"/>
    <w:rsid w:val="00A82873"/>
    <w:rsid w:val="00AA225C"/>
    <w:rsid w:val="00AA226A"/>
    <w:rsid w:val="00AA2DEA"/>
    <w:rsid w:val="00AA3340"/>
    <w:rsid w:val="00AB0CBD"/>
    <w:rsid w:val="00AB63A2"/>
    <w:rsid w:val="00AB7CA1"/>
    <w:rsid w:val="00AC1BE5"/>
    <w:rsid w:val="00AC217F"/>
    <w:rsid w:val="00AC4CF0"/>
    <w:rsid w:val="00AC6496"/>
    <w:rsid w:val="00AD3D6C"/>
    <w:rsid w:val="00AD661F"/>
    <w:rsid w:val="00AE0A05"/>
    <w:rsid w:val="00AE10D8"/>
    <w:rsid w:val="00AE30C9"/>
    <w:rsid w:val="00AE4F65"/>
    <w:rsid w:val="00AF1304"/>
    <w:rsid w:val="00AF1910"/>
    <w:rsid w:val="00AF4683"/>
    <w:rsid w:val="00AF64E2"/>
    <w:rsid w:val="00AF7E17"/>
    <w:rsid w:val="00B0065E"/>
    <w:rsid w:val="00B07600"/>
    <w:rsid w:val="00B101FF"/>
    <w:rsid w:val="00B12592"/>
    <w:rsid w:val="00B15196"/>
    <w:rsid w:val="00B16716"/>
    <w:rsid w:val="00B2197E"/>
    <w:rsid w:val="00B227FC"/>
    <w:rsid w:val="00B22F07"/>
    <w:rsid w:val="00B23A99"/>
    <w:rsid w:val="00B26D2C"/>
    <w:rsid w:val="00B27D1F"/>
    <w:rsid w:val="00B30A5F"/>
    <w:rsid w:val="00B30AF6"/>
    <w:rsid w:val="00B323CA"/>
    <w:rsid w:val="00B37B7B"/>
    <w:rsid w:val="00B42BFC"/>
    <w:rsid w:val="00B4382B"/>
    <w:rsid w:val="00B45F7D"/>
    <w:rsid w:val="00B50066"/>
    <w:rsid w:val="00B5049B"/>
    <w:rsid w:val="00B54649"/>
    <w:rsid w:val="00B63D6E"/>
    <w:rsid w:val="00B64525"/>
    <w:rsid w:val="00B6667F"/>
    <w:rsid w:val="00B6791E"/>
    <w:rsid w:val="00B67FE2"/>
    <w:rsid w:val="00B71EA9"/>
    <w:rsid w:val="00B743A8"/>
    <w:rsid w:val="00B7593F"/>
    <w:rsid w:val="00B75DF8"/>
    <w:rsid w:val="00B7678C"/>
    <w:rsid w:val="00B86120"/>
    <w:rsid w:val="00B86C99"/>
    <w:rsid w:val="00B91D25"/>
    <w:rsid w:val="00B932B3"/>
    <w:rsid w:val="00B97ED2"/>
    <w:rsid w:val="00BA16F4"/>
    <w:rsid w:val="00BA7722"/>
    <w:rsid w:val="00BB29AA"/>
    <w:rsid w:val="00BC3759"/>
    <w:rsid w:val="00BC5914"/>
    <w:rsid w:val="00BD14DD"/>
    <w:rsid w:val="00BD4D97"/>
    <w:rsid w:val="00BE083A"/>
    <w:rsid w:val="00BE2F8D"/>
    <w:rsid w:val="00BF1701"/>
    <w:rsid w:val="00BF2543"/>
    <w:rsid w:val="00BF4991"/>
    <w:rsid w:val="00BF7E50"/>
    <w:rsid w:val="00C0028E"/>
    <w:rsid w:val="00C00AAE"/>
    <w:rsid w:val="00C05BFB"/>
    <w:rsid w:val="00C06FC9"/>
    <w:rsid w:val="00C07BEA"/>
    <w:rsid w:val="00C11F11"/>
    <w:rsid w:val="00C13930"/>
    <w:rsid w:val="00C14EDC"/>
    <w:rsid w:val="00C154B3"/>
    <w:rsid w:val="00C15D1F"/>
    <w:rsid w:val="00C21445"/>
    <w:rsid w:val="00C2181E"/>
    <w:rsid w:val="00C2377A"/>
    <w:rsid w:val="00C253D2"/>
    <w:rsid w:val="00C2582D"/>
    <w:rsid w:val="00C30AC3"/>
    <w:rsid w:val="00C33132"/>
    <w:rsid w:val="00C341ED"/>
    <w:rsid w:val="00C36AB7"/>
    <w:rsid w:val="00C43719"/>
    <w:rsid w:val="00C43A82"/>
    <w:rsid w:val="00C43C19"/>
    <w:rsid w:val="00C47D6E"/>
    <w:rsid w:val="00C523CD"/>
    <w:rsid w:val="00C62633"/>
    <w:rsid w:val="00C712D2"/>
    <w:rsid w:val="00C73ACC"/>
    <w:rsid w:val="00C742E4"/>
    <w:rsid w:val="00C74515"/>
    <w:rsid w:val="00C74D8F"/>
    <w:rsid w:val="00C77063"/>
    <w:rsid w:val="00C77531"/>
    <w:rsid w:val="00C82BE7"/>
    <w:rsid w:val="00C956B0"/>
    <w:rsid w:val="00C96118"/>
    <w:rsid w:val="00C9742D"/>
    <w:rsid w:val="00CA2DAA"/>
    <w:rsid w:val="00CA495F"/>
    <w:rsid w:val="00CA5226"/>
    <w:rsid w:val="00CA7153"/>
    <w:rsid w:val="00CA7F09"/>
    <w:rsid w:val="00CB0CE4"/>
    <w:rsid w:val="00CB1B10"/>
    <w:rsid w:val="00CB45EE"/>
    <w:rsid w:val="00CB6379"/>
    <w:rsid w:val="00CB6C8A"/>
    <w:rsid w:val="00CC0145"/>
    <w:rsid w:val="00CC1DBC"/>
    <w:rsid w:val="00CC37CA"/>
    <w:rsid w:val="00CC4057"/>
    <w:rsid w:val="00CC6C97"/>
    <w:rsid w:val="00CD05DF"/>
    <w:rsid w:val="00CD0D2A"/>
    <w:rsid w:val="00CD19F3"/>
    <w:rsid w:val="00CD1A33"/>
    <w:rsid w:val="00CD1DC9"/>
    <w:rsid w:val="00CD3050"/>
    <w:rsid w:val="00CE5592"/>
    <w:rsid w:val="00CE641F"/>
    <w:rsid w:val="00CF4A45"/>
    <w:rsid w:val="00D012DF"/>
    <w:rsid w:val="00D02154"/>
    <w:rsid w:val="00D1146C"/>
    <w:rsid w:val="00D1778A"/>
    <w:rsid w:val="00D25238"/>
    <w:rsid w:val="00D25D37"/>
    <w:rsid w:val="00D260FA"/>
    <w:rsid w:val="00D3143E"/>
    <w:rsid w:val="00D34F8B"/>
    <w:rsid w:val="00D35A24"/>
    <w:rsid w:val="00D35C6F"/>
    <w:rsid w:val="00D378C8"/>
    <w:rsid w:val="00D420A2"/>
    <w:rsid w:val="00D42668"/>
    <w:rsid w:val="00D434FB"/>
    <w:rsid w:val="00D45FB4"/>
    <w:rsid w:val="00D5360C"/>
    <w:rsid w:val="00D551D3"/>
    <w:rsid w:val="00D56516"/>
    <w:rsid w:val="00D60058"/>
    <w:rsid w:val="00D60D3A"/>
    <w:rsid w:val="00D65730"/>
    <w:rsid w:val="00D71052"/>
    <w:rsid w:val="00D71FAF"/>
    <w:rsid w:val="00D77171"/>
    <w:rsid w:val="00D77683"/>
    <w:rsid w:val="00D80ED8"/>
    <w:rsid w:val="00D92797"/>
    <w:rsid w:val="00DA18C1"/>
    <w:rsid w:val="00DA32D3"/>
    <w:rsid w:val="00DB0776"/>
    <w:rsid w:val="00DB106B"/>
    <w:rsid w:val="00DB1467"/>
    <w:rsid w:val="00DB2BD9"/>
    <w:rsid w:val="00DB3482"/>
    <w:rsid w:val="00DC055F"/>
    <w:rsid w:val="00DC1909"/>
    <w:rsid w:val="00DC51A8"/>
    <w:rsid w:val="00DC5CE1"/>
    <w:rsid w:val="00DC6BCB"/>
    <w:rsid w:val="00DD380E"/>
    <w:rsid w:val="00DD43A4"/>
    <w:rsid w:val="00DD60C2"/>
    <w:rsid w:val="00DD6A7A"/>
    <w:rsid w:val="00DE00F9"/>
    <w:rsid w:val="00DE4280"/>
    <w:rsid w:val="00DE6C5D"/>
    <w:rsid w:val="00DE7FC1"/>
    <w:rsid w:val="00E013B6"/>
    <w:rsid w:val="00E05566"/>
    <w:rsid w:val="00E05907"/>
    <w:rsid w:val="00E067F3"/>
    <w:rsid w:val="00E241F6"/>
    <w:rsid w:val="00E254B4"/>
    <w:rsid w:val="00E32C63"/>
    <w:rsid w:val="00E33808"/>
    <w:rsid w:val="00E33F94"/>
    <w:rsid w:val="00E35C61"/>
    <w:rsid w:val="00E36BD2"/>
    <w:rsid w:val="00E417C3"/>
    <w:rsid w:val="00E45A01"/>
    <w:rsid w:val="00E4697B"/>
    <w:rsid w:val="00E530AC"/>
    <w:rsid w:val="00E553E2"/>
    <w:rsid w:val="00E62AFF"/>
    <w:rsid w:val="00E638E0"/>
    <w:rsid w:val="00E6687B"/>
    <w:rsid w:val="00E75D8D"/>
    <w:rsid w:val="00E835D4"/>
    <w:rsid w:val="00E83B0D"/>
    <w:rsid w:val="00E83F86"/>
    <w:rsid w:val="00E84B95"/>
    <w:rsid w:val="00E94607"/>
    <w:rsid w:val="00E979B6"/>
    <w:rsid w:val="00EA47EC"/>
    <w:rsid w:val="00EA7BDD"/>
    <w:rsid w:val="00EB0E05"/>
    <w:rsid w:val="00EB1948"/>
    <w:rsid w:val="00EB2763"/>
    <w:rsid w:val="00EB5116"/>
    <w:rsid w:val="00EB6B22"/>
    <w:rsid w:val="00EC0F7C"/>
    <w:rsid w:val="00EC2766"/>
    <w:rsid w:val="00ED3D66"/>
    <w:rsid w:val="00ED5629"/>
    <w:rsid w:val="00EE1FBF"/>
    <w:rsid w:val="00EE2266"/>
    <w:rsid w:val="00EE320C"/>
    <w:rsid w:val="00EE3ED3"/>
    <w:rsid w:val="00EE45F3"/>
    <w:rsid w:val="00EE4F45"/>
    <w:rsid w:val="00EE5283"/>
    <w:rsid w:val="00EE6398"/>
    <w:rsid w:val="00EE67CA"/>
    <w:rsid w:val="00EF0875"/>
    <w:rsid w:val="00EF6EB2"/>
    <w:rsid w:val="00F011C7"/>
    <w:rsid w:val="00F02B26"/>
    <w:rsid w:val="00F06E6C"/>
    <w:rsid w:val="00F1244E"/>
    <w:rsid w:val="00F12905"/>
    <w:rsid w:val="00F1304B"/>
    <w:rsid w:val="00F14E9F"/>
    <w:rsid w:val="00F15031"/>
    <w:rsid w:val="00F17FB0"/>
    <w:rsid w:val="00F22474"/>
    <w:rsid w:val="00F248FA"/>
    <w:rsid w:val="00F2553A"/>
    <w:rsid w:val="00F272ED"/>
    <w:rsid w:val="00F30BEA"/>
    <w:rsid w:val="00F32204"/>
    <w:rsid w:val="00F34242"/>
    <w:rsid w:val="00F34A63"/>
    <w:rsid w:val="00F352D2"/>
    <w:rsid w:val="00F35319"/>
    <w:rsid w:val="00F431E1"/>
    <w:rsid w:val="00F4439C"/>
    <w:rsid w:val="00F47019"/>
    <w:rsid w:val="00F53F2E"/>
    <w:rsid w:val="00F611CE"/>
    <w:rsid w:val="00F657D5"/>
    <w:rsid w:val="00F75801"/>
    <w:rsid w:val="00F83CBC"/>
    <w:rsid w:val="00F87DEF"/>
    <w:rsid w:val="00F945AC"/>
    <w:rsid w:val="00F9612A"/>
    <w:rsid w:val="00F97E65"/>
    <w:rsid w:val="00FA307A"/>
    <w:rsid w:val="00FB208A"/>
    <w:rsid w:val="00FB562B"/>
    <w:rsid w:val="00FB7E8F"/>
    <w:rsid w:val="00FC2643"/>
    <w:rsid w:val="00FC4B27"/>
    <w:rsid w:val="00FC53CE"/>
    <w:rsid w:val="00FC6D37"/>
    <w:rsid w:val="00FD09F4"/>
    <w:rsid w:val="00FD4F60"/>
    <w:rsid w:val="00FD5A79"/>
    <w:rsid w:val="00FE14D8"/>
    <w:rsid w:val="00FE2C21"/>
    <w:rsid w:val="00FE6375"/>
    <w:rsid w:val="00FF2129"/>
    <w:rsid w:val="00FF3555"/>
    <w:rsid w:val="00FF4102"/>
    <w:rsid w:val="00FF62D1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40C1BCF"/>
  <w15:docId w15:val="{75ED8601-2896-4BF7-8CFE-0CDA78A1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E0D"/>
    <w:rPr>
      <w:rFonts w:ascii="Arial" w:hAnsi="Arial"/>
      <w:bCs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3390F"/>
    <w:pPr>
      <w:keepNext/>
      <w:outlineLvl w:val="0"/>
    </w:pPr>
    <w:rPr>
      <w:rFonts w:ascii="Cambria" w:hAnsi="Cambria"/>
      <w:b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13390F"/>
    <w:pPr>
      <w:keepNext/>
      <w:jc w:val="center"/>
      <w:outlineLvl w:val="1"/>
    </w:pPr>
    <w:rPr>
      <w:rFonts w:ascii="Cambria" w:hAnsi="Cambria"/>
      <w:b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13390F"/>
    <w:pPr>
      <w:keepNext/>
      <w:outlineLvl w:val="2"/>
    </w:pPr>
    <w:rPr>
      <w:rFonts w:ascii="Cambria" w:hAnsi="Cambria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FE14D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locked/>
    <w:rsid w:val="00FE14D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locked/>
    <w:rsid w:val="00FE14D8"/>
    <w:rPr>
      <w:rFonts w:ascii="Cambria" w:hAnsi="Cambria" w:cs="Times New Roman"/>
      <w:b/>
      <w:bCs/>
      <w:sz w:val="26"/>
      <w:szCs w:val="26"/>
    </w:rPr>
  </w:style>
  <w:style w:type="paragraph" w:styleId="Tekstpodstawowy3">
    <w:name w:val="Body Text 3"/>
    <w:basedOn w:val="Normalny"/>
    <w:link w:val="Tekstpodstawowy3Znak"/>
    <w:uiPriority w:val="99"/>
    <w:rsid w:val="0013390F"/>
    <w:pPr>
      <w:jc w:val="center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FE14D8"/>
    <w:rPr>
      <w:rFonts w:ascii="Arial" w:hAnsi="Arial" w:cs="Times New Roman"/>
      <w:bCs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13390F"/>
    <w:pPr>
      <w:jc w:val="both"/>
    </w:pPr>
    <w:rPr>
      <w:sz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E14D8"/>
    <w:rPr>
      <w:rFonts w:ascii="Arial" w:hAnsi="Arial" w:cs="Times New Roman"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13390F"/>
    <w:pPr>
      <w:ind w:left="567"/>
      <w:jc w:val="both"/>
    </w:pPr>
    <w:rPr>
      <w:sz w:val="24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FE14D8"/>
    <w:rPr>
      <w:rFonts w:ascii="Arial" w:hAnsi="Arial" w:cs="Times New Roman"/>
      <w:bCs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13390F"/>
    <w:pPr>
      <w:ind w:left="709"/>
      <w:jc w:val="both"/>
    </w:pPr>
    <w:rPr>
      <w:sz w:val="24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FE14D8"/>
    <w:rPr>
      <w:rFonts w:ascii="Arial" w:hAnsi="Arial" w:cs="Times New Roman"/>
      <w:bCs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rsid w:val="0013390F"/>
    <w:pPr>
      <w:ind w:left="3544"/>
      <w:jc w:val="both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sid w:val="00FE14D8"/>
    <w:rPr>
      <w:rFonts w:ascii="Arial" w:hAnsi="Arial" w:cs="Times New Roman"/>
      <w:bCs/>
      <w:sz w:val="16"/>
      <w:szCs w:val="16"/>
    </w:rPr>
  </w:style>
  <w:style w:type="paragraph" w:styleId="Stopka">
    <w:name w:val="footer"/>
    <w:basedOn w:val="Normalny"/>
    <w:link w:val="StopkaZnak"/>
    <w:uiPriority w:val="99"/>
    <w:rsid w:val="0013390F"/>
    <w:pPr>
      <w:tabs>
        <w:tab w:val="center" w:pos="4536"/>
        <w:tab w:val="right" w:pos="9072"/>
      </w:tabs>
    </w:pPr>
    <w:rPr>
      <w:sz w:val="24"/>
    </w:rPr>
  </w:style>
  <w:style w:type="character" w:customStyle="1" w:styleId="StopkaZnak">
    <w:name w:val="Stopka Znak"/>
    <w:link w:val="Stopka"/>
    <w:uiPriority w:val="99"/>
    <w:locked/>
    <w:rsid w:val="00FE14D8"/>
    <w:rPr>
      <w:rFonts w:ascii="Arial" w:hAnsi="Arial" w:cs="Times New Roman"/>
      <w:bCs/>
      <w:sz w:val="24"/>
      <w:szCs w:val="24"/>
    </w:rPr>
  </w:style>
  <w:style w:type="character" w:styleId="Numerstrony">
    <w:name w:val="page number"/>
    <w:uiPriority w:val="99"/>
    <w:rsid w:val="0013390F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13390F"/>
    <w:pPr>
      <w:jc w:val="both"/>
    </w:pPr>
    <w:rPr>
      <w:sz w:val="24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FE14D8"/>
    <w:rPr>
      <w:rFonts w:ascii="Arial" w:hAnsi="Arial" w:cs="Times New Roman"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rsid w:val="00204892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link w:val="Nagwek"/>
    <w:uiPriority w:val="99"/>
    <w:locked/>
    <w:rsid w:val="00FE14D8"/>
    <w:rPr>
      <w:rFonts w:ascii="Arial" w:hAnsi="Arial" w:cs="Times New Roman"/>
      <w:bCs/>
      <w:sz w:val="24"/>
      <w:szCs w:val="24"/>
    </w:rPr>
  </w:style>
  <w:style w:type="paragraph" w:styleId="Mapadokumentu">
    <w:name w:val="Document Map"/>
    <w:basedOn w:val="Normalny"/>
    <w:link w:val="MapadokumentuZnak"/>
    <w:uiPriority w:val="99"/>
    <w:semiHidden/>
    <w:rsid w:val="00C73ACC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MapadokumentuZnak">
    <w:name w:val="Mapa dokumentu Znak"/>
    <w:link w:val="Mapadokumentu"/>
    <w:uiPriority w:val="99"/>
    <w:semiHidden/>
    <w:locked/>
    <w:rsid w:val="00FE14D8"/>
    <w:rPr>
      <w:rFonts w:cs="Times New Roman"/>
      <w:bCs/>
      <w:sz w:val="2"/>
    </w:rPr>
  </w:style>
  <w:style w:type="paragraph" w:styleId="Tekstdymka">
    <w:name w:val="Balloon Text"/>
    <w:basedOn w:val="Normalny"/>
    <w:link w:val="TekstdymkaZnak"/>
    <w:uiPriority w:val="99"/>
    <w:semiHidden/>
    <w:rsid w:val="00865E0D"/>
    <w:rPr>
      <w:rFonts w:ascii="Times New Roman" w:hAnsi="Times New Roman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865E0D"/>
    <w:rPr>
      <w:bCs/>
      <w:sz w:val="16"/>
    </w:rPr>
  </w:style>
  <w:style w:type="character" w:customStyle="1" w:styleId="PlainTextChar">
    <w:name w:val="Plain Text Char"/>
    <w:locked/>
    <w:rsid w:val="001742E5"/>
    <w:rPr>
      <w:rFonts w:ascii="Consolas" w:hAnsi="Consolas"/>
    </w:rPr>
  </w:style>
  <w:style w:type="paragraph" w:styleId="Zwykytekst">
    <w:name w:val="Plain Text"/>
    <w:basedOn w:val="Normalny"/>
    <w:link w:val="ZwykytekstZnak"/>
    <w:uiPriority w:val="99"/>
    <w:rsid w:val="001742E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link w:val="Zwykytekst"/>
    <w:uiPriority w:val="99"/>
    <w:semiHidden/>
    <w:locked/>
    <w:rsid w:val="00FE14D8"/>
    <w:rPr>
      <w:rFonts w:ascii="Courier New" w:hAnsi="Courier New" w:cs="Courier New"/>
      <w:bCs/>
    </w:rPr>
  </w:style>
  <w:style w:type="paragraph" w:customStyle="1" w:styleId="ListParagraph1">
    <w:name w:val="List Paragraph1"/>
    <w:basedOn w:val="Normalny"/>
    <w:rsid w:val="00CC0145"/>
    <w:pPr>
      <w:spacing w:after="200" w:line="276" w:lineRule="auto"/>
      <w:ind w:left="720"/>
      <w:contextualSpacing/>
    </w:pPr>
    <w:rPr>
      <w:rFonts w:ascii="Calibri" w:hAnsi="Calibri"/>
      <w:bCs w:val="0"/>
      <w:szCs w:val="22"/>
      <w:lang w:eastAsia="en-US"/>
    </w:rPr>
  </w:style>
  <w:style w:type="character" w:styleId="HTML-staaszeroko">
    <w:name w:val="HTML Typewriter"/>
    <w:uiPriority w:val="99"/>
    <w:rsid w:val="006C1780"/>
    <w:rPr>
      <w:rFonts w:ascii="Courier New" w:hAnsi="Courier New" w:cs="Times New Roman"/>
      <w:sz w:val="20"/>
    </w:rPr>
  </w:style>
  <w:style w:type="paragraph" w:customStyle="1" w:styleId="Default">
    <w:name w:val="Default"/>
    <w:rsid w:val="003873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rzesunity">
    <w:name w:val="Przesunięty"/>
    <w:basedOn w:val="Normalny"/>
    <w:link w:val="PrzesunityChar"/>
    <w:rsid w:val="00AC4CF0"/>
    <w:pPr>
      <w:spacing w:before="100" w:beforeAutospacing="1" w:after="100" w:afterAutospacing="1"/>
      <w:ind w:firstLine="709"/>
      <w:jc w:val="both"/>
    </w:pPr>
    <w:rPr>
      <w:rFonts w:ascii="Times New Roman" w:hAnsi="Times New Roman"/>
      <w:bCs w:val="0"/>
      <w:sz w:val="24"/>
      <w:szCs w:val="20"/>
    </w:rPr>
  </w:style>
  <w:style w:type="character" w:customStyle="1" w:styleId="PrzesunityChar">
    <w:name w:val="Przesunięty Char"/>
    <w:link w:val="Przesunity"/>
    <w:locked/>
    <w:rsid w:val="00AC4CF0"/>
    <w:rPr>
      <w:sz w:val="24"/>
      <w:lang w:val="pl-PL" w:eastAsia="pl-PL"/>
    </w:rPr>
  </w:style>
  <w:style w:type="paragraph" w:customStyle="1" w:styleId="Odpowied">
    <w:name w:val="Odpowiedź"/>
    <w:basedOn w:val="Normalny"/>
    <w:link w:val="OdpowiedZnak"/>
    <w:rsid w:val="00AC4CF0"/>
    <w:pPr>
      <w:jc w:val="both"/>
    </w:pPr>
    <w:rPr>
      <w:rFonts w:ascii="Calibri" w:hAnsi="Calibri"/>
      <w:bCs w:val="0"/>
      <w:color w:val="FF0000"/>
      <w:szCs w:val="20"/>
    </w:rPr>
  </w:style>
  <w:style w:type="character" w:customStyle="1" w:styleId="OdpowiedZnak">
    <w:name w:val="Odpowiedź Znak"/>
    <w:link w:val="Odpowied"/>
    <w:locked/>
    <w:rsid w:val="00AC4CF0"/>
    <w:rPr>
      <w:rFonts w:ascii="Calibri" w:hAnsi="Calibri"/>
      <w:color w:val="FF0000"/>
      <w:sz w:val="22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30BEA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FE14D8"/>
    <w:rPr>
      <w:rFonts w:ascii="Arial" w:hAnsi="Arial" w:cs="Times New Roman"/>
      <w:bCs/>
    </w:rPr>
  </w:style>
  <w:style w:type="character" w:styleId="Odwoanieprzypisukocowego">
    <w:name w:val="endnote reference"/>
    <w:uiPriority w:val="99"/>
    <w:semiHidden/>
    <w:rsid w:val="00F30BEA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157220"/>
    <w:pPr>
      <w:ind w:left="720"/>
      <w:contextualSpacing/>
    </w:pPr>
  </w:style>
  <w:style w:type="character" w:styleId="Odwoaniedokomentarza">
    <w:name w:val="annotation reference"/>
    <w:uiPriority w:val="99"/>
    <w:rsid w:val="000D272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0D272C"/>
    <w:rPr>
      <w:bCs w:val="0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0D272C"/>
    <w:rPr>
      <w:rFonts w:ascii="Arial" w:hAnsi="Arial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0D272C"/>
    <w:rPr>
      <w:b/>
    </w:rPr>
  </w:style>
  <w:style w:type="character" w:customStyle="1" w:styleId="TematkomentarzaZnak">
    <w:name w:val="Temat komentarza Znak"/>
    <w:link w:val="Tematkomentarza"/>
    <w:uiPriority w:val="99"/>
    <w:locked/>
    <w:rsid w:val="000D272C"/>
    <w:rPr>
      <w:rFonts w:ascii="Arial" w:hAnsi="Arial" w:cs="Times New Roman"/>
      <w:b/>
    </w:rPr>
  </w:style>
  <w:style w:type="character" w:customStyle="1" w:styleId="st1">
    <w:name w:val="st1"/>
    <w:rsid w:val="0047199E"/>
    <w:rPr>
      <w:rFonts w:cs="Times New Roman"/>
    </w:rPr>
  </w:style>
  <w:style w:type="paragraph" w:customStyle="1" w:styleId="celp">
    <w:name w:val="cel_p"/>
    <w:basedOn w:val="Normalny"/>
    <w:rsid w:val="005917EF"/>
    <w:pPr>
      <w:spacing w:after="12"/>
      <w:ind w:left="12" w:right="12"/>
      <w:jc w:val="both"/>
      <w:textAlignment w:val="top"/>
    </w:pPr>
    <w:rPr>
      <w:rFonts w:ascii="Times New Roman" w:hAnsi="Times New Roman"/>
      <w:bCs w:val="0"/>
      <w:sz w:val="24"/>
    </w:rPr>
  </w:style>
  <w:style w:type="character" w:customStyle="1" w:styleId="h11">
    <w:name w:val="h11"/>
    <w:rsid w:val="005917EF"/>
    <w:rPr>
      <w:rFonts w:ascii="Verdana" w:hAnsi="Verdana"/>
      <w:b/>
      <w:sz w:val="17"/>
    </w:rPr>
  </w:style>
  <w:style w:type="character" w:styleId="Pogrubienie">
    <w:name w:val="Strong"/>
    <w:uiPriority w:val="22"/>
    <w:qFormat/>
    <w:rsid w:val="00966D01"/>
    <w:rPr>
      <w:rFonts w:cs="Times New Roman"/>
      <w:b/>
    </w:rPr>
  </w:style>
  <w:style w:type="paragraph" w:customStyle="1" w:styleId="Pa3">
    <w:name w:val="Pa3"/>
    <w:basedOn w:val="Default"/>
    <w:next w:val="Default"/>
    <w:rsid w:val="00B0065E"/>
    <w:pPr>
      <w:spacing w:line="201" w:lineRule="atLeast"/>
    </w:pPr>
    <w:rPr>
      <w:rFonts w:ascii="Times New Roman" w:hAnsi="Times New Roman" w:cs="Times New Roman"/>
      <w:color w:val="auto"/>
    </w:rPr>
  </w:style>
  <w:style w:type="character" w:customStyle="1" w:styleId="A4">
    <w:name w:val="A4"/>
    <w:rsid w:val="00B0065E"/>
    <w:rPr>
      <w:color w:val="000000"/>
      <w:sz w:val="13"/>
    </w:rPr>
  </w:style>
  <w:style w:type="character" w:styleId="Hipercze">
    <w:name w:val="Hyperlink"/>
    <w:uiPriority w:val="99"/>
    <w:rsid w:val="00A42A99"/>
    <w:rPr>
      <w:rFonts w:cs="Times New Roman"/>
      <w:color w:val="0000FF"/>
      <w:u w:val="single"/>
    </w:rPr>
  </w:style>
  <w:style w:type="numbering" w:customStyle="1" w:styleId="Styl1">
    <w:name w:val="Styl1"/>
    <w:uiPriority w:val="99"/>
    <w:rsid w:val="00363FC7"/>
    <w:pPr>
      <w:numPr>
        <w:numId w:val="1"/>
      </w:numPr>
    </w:pPr>
  </w:style>
  <w:style w:type="table" w:styleId="Tabela-Siatka">
    <w:name w:val="Table Grid"/>
    <w:basedOn w:val="Standardowy"/>
    <w:uiPriority w:val="59"/>
    <w:rsid w:val="0091355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14D7F"/>
    <w:rPr>
      <w:rFonts w:ascii="Arial" w:hAnsi="Arial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CF"/>
    <w:rsid w:val="00D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D2FA9D7D81044B4A5D8708BAA175408">
    <w:name w:val="DD2FA9D7D81044B4A5D8708BAA175408"/>
    <w:rsid w:val="00DF38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AD240-AD11-4D29-A00D-146CEADD7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1509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Wymagania techniczne</vt:lpstr>
    </vt:vector>
  </TitlesOfParts>
  <Company>MPK SA w Krakowie</Company>
  <LinksUpToDate>false</LinksUpToDate>
  <CharactersWithSpaces>10546</CharactersWithSpaces>
  <SharedDoc>false</SharedDoc>
  <HLinks>
    <vt:vector size="6" baseType="variant">
      <vt:variant>
        <vt:i4>3670069</vt:i4>
      </vt:variant>
      <vt:variant>
        <vt:i4>0</vt:i4>
      </vt:variant>
      <vt:variant>
        <vt:i4>0</vt:i4>
      </vt:variant>
      <vt:variant>
        <vt:i4>5</vt:i4>
      </vt:variant>
      <vt:variant>
        <vt:lpwstr>http://bip.krakow.pl/zarzadzenie/2014/1283/w_sprawie_przyjecia_Ksiegi_Identyfikacji_Wizualnej_Pojazdow_wykonujacych_przewozy_w_ramach_Komunikacji_Miejskiej_w_Krakowie.html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Wymagania techniczne</dc:title>
  <dc:creator>Ryszard Wróbel</dc:creator>
  <cp:lastModifiedBy>Ciesielska Karolina</cp:lastModifiedBy>
  <cp:revision>6</cp:revision>
  <cp:lastPrinted>2017-07-10T06:17:00Z</cp:lastPrinted>
  <dcterms:created xsi:type="dcterms:W3CDTF">2017-07-18T07:16:00Z</dcterms:created>
  <dcterms:modified xsi:type="dcterms:W3CDTF">2017-07-26T06:37:00Z</dcterms:modified>
</cp:coreProperties>
</file>