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52" w:rsidRPr="0026212B" w:rsidRDefault="00356652" w:rsidP="0026212B">
      <w:pPr>
        <w:spacing w:after="0"/>
        <w:jc w:val="center"/>
        <w:rPr>
          <w:b/>
        </w:rPr>
      </w:pPr>
    </w:p>
    <w:p w:rsidR="00644A4C" w:rsidRPr="0026212B" w:rsidRDefault="00644A4C" w:rsidP="0026212B">
      <w:pPr>
        <w:spacing w:after="0"/>
        <w:jc w:val="center"/>
        <w:rPr>
          <w:b/>
        </w:rPr>
      </w:pPr>
      <w:r w:rsidRPr="0026212B">
        <w:rPr>
          <w:b/>
        </w:rPr>
        <w:t xml:space="preserve">SZCZEGÓŁOWY OPIS TECHNICZNY </w:t>
      </w:r>
      <w:r w:rsidRPr="00EF58E6">
        <w:rPr>
          <w:b/>
        </w:rPr>
        <w:t xml:space="preserve">OFEROWANEGO </w:t>
      </w:r>
      <w:r w:rsidR="00AA0354">
        <w:rPr>
          <w:b/>
        </w:rPr>
        <w:t>ZBIORNIKA DO DYSTRYBUCJI PŁYNU ADBLUE</w:t>
      </w:r>
    </w:p>
    <w:p w:rsidR="0026212B" w:rsidRPr="0026212B" w:rsidRDefault="0026212B" w:rsidP="0026212B">
      <w:pPr>
        <w:spacing w:after="0"/>
        <w:jc w:val="center"/>
        <w:rPr>
          <w:b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34"/>
        <w:gridCol w:w="5953"/>
        <w:gridCol w:w="2725"/>
      </w:tblGrid>
      <w:tr w:rsidR="00E9335C" w:rsidTr="00EF58E6">
        <w:trPr>
          <w:trHeight w:val="317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:rsidR="00E9335C" w:rsidRDefault="0058027A" w:rsidP="00AA0354">
            <w:pPr>
              <w:jc w:val="center"/>
            </w:pPr>
            <w:r>
              <w:t xml:space="preserve">I. </w:t>
            </w:r>
            <w:r w:rsidR="00E9335C">
              <w:t xml:space="preserve">WYMAGANIA DOTYCZĄCE </w:t>
            </w:r>
            <w:r w:rsidR="00AA0354">
              <w:t>ZBIORNIKA</w:t>
            </w:r>
          </w:p>
        </w:tc>
      </w:tr>
      <w:tr w:rsidR="004312DA" w:rsidTr="00EF58E6">
        <w:tc>
          <w:tcPr>
            <w:tcW w:w="534" w:type="dxa"/>
            <w:vAlign w:val="center"/>
          </w:tcPr>
          <w:p w:rsidR="004312DA" w:rsidRPr="00644A4C" w:rsidRDefault="004312DA" w:rsidP="00EF58E6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4312DA" w:rsidRPr="00644A4C" w:rsidRDefault="00AA0354" w:rsidP="00AA0354">
            <w:pPr>
              <w:pStyle w:val="Akapitzlist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Zbiorniki </w:t>
            </w:r>
            <w:r>
              <w:rPr>
                <w:rFonts w:ascii="Arial" w:hAnsi="Arial" w:cs="Arial"/>
                <w:sz w:val="20"/>
                <w:szCs w:val="20"/>
              </w:rPr>
              <w:t xml:space="preserve">są wyposażone w </w:t>
            </w:r>
            <w:r w:rsidRPr="00AA0354">
              <w:rPr>
                <w:rFonts w:ascii="Arial" w:hAnsi="Arial" w:cs="Arial"/>
                <w:sz w:val="20"/>
                <w:szCs w:val="20"/>
              </w:rPr>
              <w:t>zdejmowany dach</w:t>
            </w:r>
          </w:p>
        </w:tc>
        <w:tc>
          <w:tcPr>
            <w:tcW w:w="2725" w:type="dxa"/>
            <w:vAlign w:val="center"/>
          </w:tcPr>
          <w:p w:rsidR="004312DA" w:rsidRDefault="004312DA" w:rsidP="003D41D7">
            <w:pPr>
              <w:jc w:val="center"/>
            </w:pPr>
            <w:r w:rsidRPr="00D301CA">
              <w:t>Spełnia/nie spełnia</w:t>
            </w:r>
          </w:p>
        </w:tc>
      </w:tr>
      <w:tr w:rsidR="004312DA" w:rsidTr="00EF58E6">
        <w:tc>
          <w:tcPr>
            <w:tcW w:w="534" w:type="dxa"/>
            <w:vAlign w:val="center"/>
          </w:tcPr>
          <w:p w:rsidR="004312DA" w:rsidRPr="00644A4C" w:rsidRDefault="004312DA" w:rsidP="00EF58E6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4312DA" w:rsidRPr="00644A4C" w:rsidRDefault="00AA0354" w:rsidP="00AA03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Zbiorniki </w:t>
            </w:r>
            <w:r>
              <w:rPr>
                <w:rFonts w:ascii="Arial" w:hAnsi="Arial" w:cs="Arial"/>
                <w:sz w:val="20"/>
                <w:szCs w:val="20"/>
              </w:rPr>
              <w:t xml:space="preserve">są wyposażone w </w:t>
            </w:r>
            <w:r w:rsidRPr="00AA0354">
              <w:rPr>
                <w:rFonts w:ascii="Arial" w:hAnsi="Arial" w:cs="Arial"/>
                <w:sz w:val="20"/>
                <w:szCs w:val="20"/>
              </w:rPr>
              <w:t>kanał do odprowadzania wody opadowej</w:t>
            </w:r>
          </w:p>
        </w:tc>
        <w:tc>
          <w:tcPr>
            <w:tcW w:w="2725" w:type="dxa"/>
            <w:vAlign w:val="center"/>
          </w:tcPr>
          <w:p w:rsidR="004312DA" w:rsidRPr="00D301CA" w:rsidRDefault="004312DA" w:rsidP="003D41D7">
            <w:pPr>
              <w:jc w:val="center"/>
            </w:pPr>
            <w:r w:rsidRPr="00D301CA">
              <w:t>Spełnia/nie spełnia</w:t>
            </w:r>
          </w:p>
        </w:tc>
      </w:tr>
      <w:tr w:rsidR="004312DA" w:rsidTr="00EF58E6">
        <w:tc>
          <w:tcPr>
            <w:tcW w:w="534" w:type="dxa"/>
            <w:vAlign w:val="center"/>
          </w:tcPr>
          <w:p w:rsidR="004312DA" w:rsidRDefault="004312DA" w:rsidP="00EF58E6">
            <w:pPr>
              <w:pStyle w:val="Akapitzlist"/>
              <w:numPr>
                <w:ilvl w:val="0"/>
                <w:numId w:val="9"/>
              </w:numPr>
              <w:tabs>
                <w:tab w:val="left" w:pos="752"/>
              </w:tabs>
              <w:ind w:hanging="720"/>
              <w:jc w:val="center"/>
            </w:pPr>
          </w:p>
        </w:tc>
        <w:tc>
          <w:tcPr>
            <w:tcW w:w="5953" w:type="dxa"/>
            <w:vAlign w:val="center"/>
          </w:tcPr>
          <w:p w:rsidR="004312DA" w:rsidRDefault="00AA0354" w:rsidP="00AA0354">
            <w:pPr>
              <w:tabs>
                <w:tab w:val="left" w:pos="752"/>
              </w:tabs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Zbiorniki </w:t>
            </w:r>
            <w:r>
              <w:rPr>
                <w:rFonts w:ascii="Arial" w:hAnsi="Arial" w:cs="Arial"/>
                <w:sz w:val="20"/>
                <w:szCs w:val="20"/>
              </w:rPr>
              <w:t xml:space="preserve">są wyposażone w </w:t>
            </w:r>
            <w:r w:rsidRPr="00AA0354">
              <w:rPr>
                <w:rFonts w:ascii="Arial" w:hAnsi="Arial" w:cs="Arial"/>
                <w:sz w:val="20"/>
                <w:szCs w:val="20"/>
              </w:rPr>
              <w:t>pompy samozasysające</w:t>
            </w:r>
          </w:p>
        </w:tc>
        <w:tc>
          <w:tcPr>
            <w:tcW w:w="2725" w:type="dxa"/>
            <w:vAlign w:val="center"/>
          </w:tcPr>
          <w:p w:rsidR="004312DA" w:rsidRDefault="004312DA" w:rsidP="003D41D7">
            <w:pPr>
              <w:jc w:val="center"/>
            </w:pPr>
            <w:r w:rsidRPr="00D301CA">
              <w:t>Spełnia/nie spełnia</w:t>
            </w:r>
          </w:p>
        </w:tc>
      </w:tr>
      <w:tr w:rsidR="004312DA" w:rsidTr="00EF58E6">
        <w:trPr>
          <w:trHeight w:val="378"/>
        </w:trPr>
        <w:tc>
          <w:tcPr>
            <w:tcW w:w="534" w:type="dxa"/>
            <w:vAlign w:val="center"/>
          </w:tcPr>
          <w:p w:rsidR="004312DA" w:rsidRPr="00081450" w:rsidRDefault="004312DA" w:rsidP="00EF58E6">
            <w:pPr>
              <w:pStyle w:val="pkt"/>
              <w:numPr>
                <w:ilvl w:val="0"/>
                <w:numId w:val="9"/>
              </w:numPr>
              <w:spacing w:before="40" w:after="0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4312DA" w:rsidRPr="00081450" w:rsidRDefault="00AA0354" w:rsidP="00AA0354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Zbiorniki </w:t>
            </w:r>
            <w:r>
              <w:rPr>
                <w:rFonts w:ascii="Arial" w:hAnsi="Arial" w:cs="Arial"/>
                <w:sz w:val="20"/>
                <w:szCs w:val="20"/>
              </w:rPr>
              <w:t xml:space="preserve">są wyposażone w </w:t>
            </w:r>
            <w:r w:rsidRPr="00AA0354">
              <w:rPr>
                <w:rFonts w:ascii="Arial" w:hAnsi="Arial" w:cs="Arial"/>
                <w:sz w:val="20"/>
                <w:szCs w:val="20"/>
              </w:rPr>
              <w:t>system wentylacyjny do chłodzenia/grzania</w:t>
            </w:r>
          </w:p>
        </w:tc>
        <w:tc>
          <w:tcPr>
            <w:tcW w:w="2725" w:type="dxa"/>
            <w:vAlign w:val="center"/>
          </w:tcPr>
          <w:p w:rsidR="004312DA" w:rsidRDefault="004312DA" w:rsidP="003D41D7">
            <w:pPr>
              <w:jc w:val="center"/>
            </w:pPr>
            <w:r w:rsidRPr="00D301CA">
              <w:t>Spełnia/nie spełnia</w:t>
            </w:r>
          </w:p>
        </w:tc>
      </w:tr>
      <w:tr w:rsidR="00EF58E6" w:rsidTr="00EF58E6">
        <w:trPr>
          <w:trHeight w:val="336"/>
        </w:trPr>
        <w:tc>
          <w:tcPr>
            <w:tcW w:w="534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081450" w:rsidRDefault="00AA0354" w:rsidP="00987523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Zbiorniki </w:t>
            </w:r>
            <w:r>
              <w:rPr>
                <w:rFonts w:ascii="Arial" w:hAnsi="Arial" w:cs="Arial"/>
                <w:sz w:val="20"/>
                <w:szCs w:val="20"/>
              </w:rPr>
              <w:t xml:space="preserve">są wyposażone w </w:t>
            </w:r>
            <w:r w:rsidRPr="00AA0354">
              <w:rPr>
                <w:rFonts w:ascii="Arial" w:hAnsi="Arial" w:cs="Arial"/>
                <w:sz w:val="20"/>
                <w:szCs w:val="20"/>
              </w:rPr>
              <w:t>telemetryczny system pomiaru poziomu płynu AdBlue w zbiorniku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D301CA">
              <w:t>Spełnia/nie spełnia</w:t>
            </w:r>
          </w:p>
        </w:tc>
      </w:tr>
      <w:tr w:rsidR="00EF58E6" w:rsidTr="00EF58E6">
        <w:trPr>
          <w:trHeight w:val="74"/>
        </w:trPr>
        <w:tc>
          <w:tcPr>
            <w:tcW w:w="534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B71D2E" w:rsidRDefault="00AA0354" w:rsidP="00987523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Zbiorniki </w:t>
            </w:r>
            <w:r>
              <w:rPr>
                <w:rFonts w:ascii="Arial" w:hAnsi="Arial" w:cs="Arial"/>
                <w:sz w:val="20"/>
                <w:szCs w:val="20"/>
              </w:rPr>
              <w:t xml:space="preserve">są wyposażone w </w:t>
            </w:r>
            <w:r w:rsidRPr="00AA0354">
              <w:rPr>
                <w:rFonts w:ascii="Arial" w:hAnsi="Arial" w:cs="Arial"/>
                <w:sz w:val="20"/>
                <w:szCs w:val="20"/>
              </w:rPr>
              <w:t>wyświetlacz ilości wydanego płynu</w:t>
            </w:r>
          </w:p>
        </w:tc>
        <w:tc>
          <w:tcPr>
            <w:tcW w:w="2725" w:type="dxa"/>
            <w:vAlign w:val="center"/>
          </w:tcPr>
          <w:p w:rsidR="00EF58E6" w:rsidRPr="00D301CA" w:rsidRDefault="00EF58E6" w:rsidP="003D41D7">
            <w:pPr>
              <w:jc w:val="center"/>
            </w:pPr>
            <w:r w:rsidRPr="00D301CA">
              <w:t>Spełnia/nie spełnia</w:t>
            </w:r>
          </w:p>
        </w:tc>
      </w:tr>
      <w:tr w:rsidR="00EF58E6" w:rsidTr="00EF58E6">
        <w:trPr>
          <w:trHeight w:val="74"/>
        </w:trPr>
        <w:tc>
          <w:tcPr>
            <w:tcW w:w="534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Default="00AA0354" w:rsidP="00AA0354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Zbiorniki </w:t>
            </w:r>
            <w:r>
              <w:rPr>
                <w:rFonts w:ascii="Arial" w:hAnsi="Arial" w:cs="Arial"/>
                <w:sz w:val="20"/>
                <w:szCs w:val="20"/>
              </w:rPr>
              <w:t xml:space="preserve">są wyposażone w </w:t>
            </w:r>
            <w:r w:rsidRPr="00AA0354">
              <w:rPr>
                <w:rFonts w:ascii="Arial" w:hAnsi="Arial" w:cs="Arial"/>
                <w:sz w:val="20"/>
                <w:szCs w:val="20"/>
              </w:rPr>
              <w:t>pistolet nalewczy ze stali nierdzewnej z automatyczną funkcją blokady przed przepełnieniem</w:t>
            </w:r>
          </w:p>
        </w:tc>
        <w:tc>
          <w:tcPr>
            <w:tcW w:w="2725" w:type="dxa"/>
            <w:vAlign w:val="center"/>
          </w:tcPr>
          <w:p w:rsidR="00EF58E6" w:rsidRPr="00D301CA" w:rsidRDefault="00EF58E6" w:rsidP="00987523">
            <w:pPr>
              <w:jc w:val="center"/>
            </w:pPr>
            <w:r w:rsidRPr="00D301CA">
              <w:t>Spełnia/nie spełnia</w:t>
            </w:r>
          </w:p>
        </w:tc>
      </w:tr>
      <w:tr w:rsidR="00EF58E6" w:rsidTr="00EF58E6">
        <w:trPr>
          <w:trHeight w:val="74"/>
        </w:trPr>
        <w:tc>
          <w:tcPr>
            <w:tcW w:w="534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B71D2E" w:rsidRDefault="00AA0354" w:rsidP="00987523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Zbiorniki </w:t>
            </w:r>
            <w:r>
              <w:rPr>
                <w:rFonts w:ascii="Arial" w:hAnsi="Arial" w:cs="Arial"/>
                <w:sz w:val="20"/>
                <w:szCs w:val="20"/>
              </w:rPr>
              <w:t xml:space="preserve">są wyposażone w </w:t>
            </w:r>
            <w:r w:rsidRPr="00AA0354">
              <w:rPr>
                <w:rFonts w:ascii="Arial" w:hAnsi="Arial" w:cs="Arial"/>
                <w:sz w:val="20"/>
                <w:szCs w:val="20"/>
              </w:rPr>
              <w:t>drzwiczki zabezpieczające wąż i pistolet przed zamarznięciem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D301CA">
              <w:t>Spełnia/nie spełnia</w:t>
            </w:r>
          </w:p>
        </w:tc>
      </w:tr>
      <w:tr w:rsidR="00EF58E6" w:rsidTr="00EF58E6">
        <w:trPr>
          <w:trHeight w:val="74"/>
        </w:trPr>
        <w:tc>
          <w:tcPr>
            <w:tcW w:w="534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B71D2E" w:rsidRDefault="00AA0354" w:rsidP="00EF58E6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Zbiorniki </w:t>
            </w:r>
            <w:r>
              <w:rPr>
                <w:rFonts w:ascii="Arial" w:hAnsi="Arial" w:cs="Arial"/>
                <w:sz w:val="20"/>
                <w:szCs w:val="20"/>
              </w:rPr>
              <w:t>są wyposażone w d</w:t>
            </w:r>
            <w:r w:rsidRPr="00D51C7C">
              <w:rPr>
                <w:rFonts w:ascii="Arial" w:hAnsi="Arial" w:cs="Arial"/>
                <w:sz w:val="20"/>
                <w:szCs w:val="20"/>
              </w:rPr>
              <w:t xml:space="preserve">wa zbiorniki wewnętrzne o pojemności 3 000 l </w:t>
            </w:r>
            <w:r w:rsidR="006A55BF">
              <w:rPr>
                <w:rFonts w:ascii="Arial" w:hAnsi="Arial" w:cs="Arial"/>
                <w:sz w:val="20"/>
                <w:szCs w:val="20"/>
              </w:rPr>
              <w:t>+/- 100 l</w:t>
            </w:r>
            <w:bookmarkStart w:id="0" w:name="_GoBack"/>
            <w:bookmarkEnd w:id="0"/>
            <w:r w:rsidR="006A55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1C7C">
              <w:rPr>
                <w:rFonts w:ascii="Arial" w:hAnsi="Arial" w:cs="Arial"/>
                <w:sz w:val="20"/>
                <w:szCs w:val="20"/>
              </w:rPr>
              <w:t>każdy</w:t>
            </w:r>
          </w:p>
        </w:tc>
        <w:tc>
          <w:tcPr>
            <w:tcW w:w="2725" w:type="dxa"/>
            <w:vAlign w:val="center"/>
          </w:tcPr>
          <w:p w:rsidR="00EF58E6" w:rsidRPr="00D301CA" w:rsidRDefault="002610F2" w:rsidP="003D41D7">
            <w:pPr>
              <w:jc w:val="center"/>
            </w:pPr>
            <w:r w:rsidRPr="00D301CA">
              <w:t>Spełnia/nie spełnia</w:t>
            </w:r>
          </w:p>
        </w:tc>
      </w:tr>
      <w:tr w:rsidR="00AA0354" w:rsidTr="00EF58E6">
        <w:trPr>
          <w:trHeight w:val="74"/>
        </w:trPr>
        <w:tc>
          <w:tcPr>
            <w:tcW w:w="534" w:type="dxa"/>
            <w:vAlign w:val="center"/>
          </w:tcPr>
          <w:p w:rsidR="00AA0354" w:rsidRPr="00B71D2E" w:rsidRDefault="00AA0354" w:rsidP="00AA0354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A0354" w:rsidRPr="00AA0354" w:rsidRDefault="00AA0354" w:rsidP="00AA0354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Zbiorniki </w:t>
            </w:r>
            <w:r>
              <w:rPr>
                <w:rFonts w:ascii="Arial" w:hAnsi="Arial" w:cs="Arial"/>
                <w:sz w:val="20"/>
                <w:szCs w:val="20"/>
              </w:rPr>
              <w:t xml:space="preserve">są wyposażone w </w:t>
            </w:r>
            <w:r w:rsidRPr="00693E8B">
              <w:rPr>
                <w:rFonts w:ascii="Arial" w:hAnsi="Arial" w:cs="Arial"/>
                <w:sz w:val="20"/>
                <w:szCs w:val="20"/>
              </w:rPr>
              <w:t>wskaźnik stanu bieżącego płynu AdBlue w zbiorniku lub możliwość przekazywania przez Wykonawcę na żądanie Zamawiającego informacji o stanie ilościowym zbiornika Zamawiającego.</w:t>
            </w:r>
          </w:p>
        </w:tc>
        <w:tc>
          <w:tcPr>
            <w:tcW w:w="2725" w:type="dxa"/>
            <w:vAlign w:val="center"/>
          </w:tcPr>
          <w:p w:rsidR="00AA0354" w:rsidRPr="00D301CA" w:rsidRDefault="00AA0354" w:rsidP="00AA0354">
            <w:pPr>
              <w:jc w:val="center"/>
            </w:pPr>
            <w:r w:rsidRPr="00D301CA">
              <w:t>Spełnia/nie spełnia</w:t>
            </w:r>
          </w:p>
        </w:tc>
      </w:tr>
      <w:tr w:rsidR="00AA0354" w:rsidTr="00EF58E6">
        <w:trPr>
          <w:trHeight w:val="74"/>
        </w:trPr>
        <w:tc>
          <w:tcPr>
            <w:tcW w:w="534" w:type="dxa"/>
            <w:vAlign w:val="center"/>
          </w:tcPr>
          <w:p w:rsidR="00AA0354" w:rsidRPr="00B71D2E" w:rsidRDefault="00AA0354" w:rsidP="00AA0354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A0354" w:rsidRPr="00AA0354" w:rsidRDefault="00AA0354" w:rsidP="00AA0354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Zbiorniki posiadają z</w:t>
            </w:r>
            <w:r w:rsidRPr="00AA0354">
              <w:rPr>
                <w:rFonts w:ascii="Arial" w:hAnsi="Arial" w:cs="Arial"/>
                <w:sz w:val="20"/>
                <w:szCs w:val="20"/>
              </w:rPr>
              <w:t>asilanie: 1 x 230 VAC - prąd przemienny, +/- 10%, 50Hz</w:t>
            </w:r>
          </w:p>
        </w:tc>
        <w:tc>
          <w:tcPr>
            <w:tcW w:w="2725" w:type="dxa"/>
            <w:vAlign w:val="center"/>
          </w:tcPr>
          <w:p w:rsidR="00AA0354" w:rsidRDefault="00AA0354" w:rsidP="00AA0354">
            <w:pPr>
              <w:jc w:val="center"/>
            </w:pPr>
            <w:r w:rsidRPr="00D301CA">
              <w:t>Spełnia/nie spełnia</w:t>
            </w:r>
          </w:p>
        </w:tc>
      </w:tr>
      <w:tr w:rsidR="00AA0354" w:rsidTr="00EF58E6">
        <w:trPr>
          <w:trHeight w:val="74"/>
        </w:trPr>
        <w:tc>
          <w:tcPr>
            <w:tcW w:w="534" w:type="dxa"/>
            <w:vAlign w:val="center"/>
          </w:tcPr>
          <w:p w:rsidR="00AA0354" w:rsidRPr="00B71D2E" w:rsidRDefault="00AA0354" w:rsidP="00AA0354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A0354" w:rsidRPr="00AA0354" w:rsidRDefault="00AA0354" w:rsidP="00AA0354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Zbiorniki mają w</w:t>
            </w:r>
            <w:r w:rsidRPr="00AA0354">
              <w:rPr>
                <w:rFonts w:ascii="Arial" w:hAnsi="Arial" w:cs="Arial"/>
                <w:sz w:val="20"/>
                <w:szCs w:val="20"/>
              </w:rPr>
              <w:t>ymiary: 2500x1220x3460mm (wysokość x szerokość x głębokość)</w:t>
            </w:r>
          </w:p>
        </w:tc>
        <w:tc>
          <w:tcPr>
            <w:tcW w:w="2725" w:type="dxa"/>
            <w:vAlign w:val="center"/>
          </w:tcPr>
          <w:p w:rsidR="00AA0354" w:rsidRPr="00D301CA" w:rsidRDefault="00AA0354" w:rsidP="00AA0354">
            <w:pPr>
              <w:jc w:val="center"/>
            </w:pPr>
            <w:r w:rsidRPr="00D301CA">
              <w:t>Spełnia/nie spełnia</w:t>
            </w:r>
          </w:p>
        </w:tc>
      </w:tr>
      <w:tr w:rsidR="00AA0354" w:rsidTr="00EF58E6">
        <w:trPr>
          <w:trHeight w:val="74"/>
        </w:trPr>
        <w:tc>
          <w:tcPr>
            <w:tcW w:w="534" w:type="dxa"/>
            <w:vAlign w:val="center"/>
          </w:tcPr>
          <w:p w:rsidR="00AA0354" w:rsidRPr="00B71D2E" w:rsidRDefault="00AA0354" w:rsidP="00AA0354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A0354" w:rsidRPr="00AA0354" w:rsidRDefault="00AA0354" w:rsidP="00AA0354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>Wydajność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zbiorników</w:t>
            </w:r>
            <w:r w:rsidRPr="00AA0354">
              <w:rPr>
                <w:rFonts w:ascii="Arial" w:hAnsi="Arial" w:cs="Arial"/>
                <w:sz w:val="20"/>
                <w:szCs w:val="20"/>
              </w:rPr>
              <w:t>: prędkość wydawania 30 l/min, maksymalne ciśnienie podawania - 3 bar, grzałka wewnętrzna 450 W</w:t>
            </w:r>
          </w:p>
        </w:tc>
        <w:tc>
          <w:tcPr>
            <w:tcW w:w="2725" w:type="dxa"/>
            <w:vAlign w:val="center"/>
          </w:tcPr>
          <w:p w:rsidR="00AA0354" w:rsidRPr="00D301CA" w:rsidRDefault="00AA0354" w:rsidP="00AA0354">
            <w:pPr>
              <w:jc w:val="center"/>
            </w:pPr>
            <w:r w:rsidRPr="00D301CA">
              <w:t>Spełnia/nie spełnia</w:t>
            </w:r>
          </w:p>
        </w:tc>
      </w:tr>
      <w:tr w:rsidR="00AA0354" w:rsidTr="00EF58E6">
        <w:trPr>
          <w:trHeight w:val="74"/>
        </w:trPr>
        <w:tc>
          <w:tcPr>
            <w:tcW w:w="534" w:type="dxa"/>
            <w:vAlign w:val="center"/>
          </w:tcPr>
          <w:p w:rsidR="00AA0354" w:rsidRPr="00B71D2E" w:rsidRDefault="00AA0354" w:rsidP="00AA0354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A0354" w:rsidRPr="00AA0354" w:rsidRDefault="00AA0354" w:rsidP="00AA0354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Urządzenia </w:t>
            </w:r>
            <w:r>
              <w:rPr>
                <w:rFonts w:ascii="Arial" w:hAnsi="Arial" w:cs="Arial"/>
                <w:sz w:val="20"/>
                <w:szCs w:val="20"/>
              </w:rPr>
              <w:t>spełniają</w:t>
            </w:r>
            <w:r w:rsidRPr="00AA0354">
              <w:rPr>
                <w:rFonts w:ascii="Arial" w:hAnsi="Arial" w:cs="Arial"/>
                <w:sz w:val="20"/>
                <w:szCs w:val="20"/>
              </w:rPr>
              <w:t xml:space="preserve"> warunki eksploatacj</w:t>
            </w:r>
            <w:r>
              <w:rPr>
                <w:rFonts w:ascii="Arial" w:hAnsi="Arial" w:cs="Arial"/>
                <w:sz w:val="20"/>
                <w:szCs w:val="20"/>
              </w:rPr>
              <w:t>i w strefie zagrożenia wybuchem</w:t>
            </w:r>
          </w:p>
        </w:tc>
        <w:tc>
          <w:tcPr>
            <w:tcW w:w="2725" w:type="dxa"/>
            <w:vAlign w:val="center"/>
          </w:tcPr>
          <w:p w:rsidR="00AA0354" w:rsidRDefault="00AA0354" w:rsidP="00AA0354">
            <w:pPr>
              <w:jc w:val="center"/>
            </w:pPr>
            <w:r w:rsidRPr="00D301CA">
              <w:t>Spełnia/nie spełnia</w:t>
            </w:r>
          </w:p>
        </w:tc>
      </w:tr>
      <w:tr w:rsidR="00AA0354" w:rsidTr="00EF58E6">
        <w:trPr>
          <w:trHeight w:val="74"/>
        </w:trPr>
        <w:tc>
          <w:tcPr>
            <w:tcW w:w="534" w:type="dxa"/>
            <w:vAlign w:val="center"/>
          </w:tcPr>
          <w:p w:rsidR="00AA0354" w:rsidRPr="00B71D2E" w:rsidRDefault="00AA0354" w:rsidP="00AA0354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A0354" w:rsidRPr="00AA0354" w:rsidRDefault="00AA0354" w:rsidP="00AA0354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0354">
              <w:rPr>
                <w:rFonts w:ascii="Arial" w:hAnsi="Arial" w:cs="Arial"/>
                <w:sz w:val="20"/>
                <w:szCs w:val="20"/>
              </w:rPr>
              <w:t xml:space="preserve">Urządzenia </w:t>
            </w:r>
            <w:r>
              <w:rPr>
                <w:rFonts w:ascii="Arial" w:hAnsi="Arial" w:cs="Arial"/>
                <w:sz w:val="20"/>
                <w:szCs w:val="20"/>
              </w:rPr>
              <w:t>działają</w:t>
            </w:r>
            <w:r w:rsidRPr="00AA0354">
              <w:rPr>
                <w:rFonts w:ascii="Arial" w:hAnsi="Arial" w:cs="Arial"/>
                <w:sz w:val="20"/>
                <w:szCs w:val="20"/>
              </w:rPr>
              <w:t xml:space="preserve"> bezawaryjnie w temperatura</w:t>
            </w:r>
            <w:r>
              <w:rPr>
                <w:rFonts w:ascii="Arial" w:hAnsi="Arial" w:cs="Arial"/>
                <w:sz w:val="20"/>
                <w:szCs w:val="20"/>
              </w:rPr>
              <w:t>ch otoczenia od (-20</w:t>
            </w:r>
            <w:r w:rsidRPr="00AA035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C) do (+40</w:t>
            </w:r>
            <w:r w:rsidRPr="00AA035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725" w:type="dxa"/>
            <w:vAlign w:val="center"/>
          </w:tcPr>
          <w:p w:rsidR="00AA0354" w:rsidRPr="00D301CA" w:rsidRDefault="00AA0354" w:rsidP="00AA0354">
            <w:pPr>
              <w:jc w:val="center"/>
            </w:pPr>
            <w:r w:rsidRPr="00D301CA">
              <w:t>Spełnia/nie spełnia</w:t>
            </w:r>
          </w:p>
        </w:tc>
      </w:tr>
    </w:tbl>
    <w:p w:rsidR="004312DA" w:rsidRDefault="004312DA" w:rsidP="00794EA5">
      <w:pPr>
        <w:spacing w:before="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4312DA" w:rsidRPr="004312DA" w:rsidRDefault="004312DA" w:rsidP="004312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12DA" w:rsidTr="004312DA">
        <w:tc>
          <w:tcPr>
            <w:tcW w:w="9212" w:type="dxa"/>
            <w:shd w:val="clear" w:color="auto" w:fill="D9D9D9" w:themeFill="background1" w:themeFillShade="D9"/>
          </w:tcPr>
          <w:p w:rsidR="004312DA" w:rsidRDefault="004312DA">
            <w:pPr>
              <w:jc w:val="center"/>
            </w:pPr>
            <w:r>
              <w:t>DODATKOWY OPIS</w:t>
            </w:r>
          </w:p>
        </w:tc>
      </w:tr>
      <w:tr w:rsidR="004312DA" w:rsidTr="00AA0354">
        <w:trPr>
          <w:trHeight w:val="2467"/>
        </w:trPr>
        <w:tc>
          <w:tcPr>
            <w:tcW w:w="9212" w:type="dxa"/>
          </w:tcPr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 w:rsidP="004312DA"/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 w:rsidP="004312DA"/>
        </w:tc>
      </w:tr>
    </w:tbl>
    <w:p w:rsidR="00D73F58" w:rsidRDefault="00D73F58">
      <w:pPr>
        <w:jc w:val="center"/>
      </w:pPr>
      <w:r>
        <w:br/>
      </w:r>
    </w:p>
    <w:sectPr w:rsidR="00D73F58" w:rsidSect="003566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81" w:rsidRDefault="00650881" w:rsidP="0026212B">
      <w:pPr>
        <w:spacing w:after="0" w:line="240" w:lineRule="auto"/>
      </w:pPr>
      <w:r>
        <w:separator/>
      </w:r>
    </w:p>
  </w:endnote>
  <w:endnote w:type="continuationSeparator" w:id="0">
    <w:p w:rsidR="00650881" w:rsidRDefault="00650881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7188"/>
      <w:docPartObj>
        <w:docPartGallery w:val="Page Numbers (Bottom of Page)"/>
        <w:docPartUnique/>
      </w:docPartObj>
    </w:sdtPr>
    <w:sdtEndPr/>
    <w:sdtContent>
      <w:p w:rsidR="00650881" w:rsidRDefault="00AA0354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0881" w:rsidRPr="002B5616" w:rsidRDefault="00650881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......................................................................</w:t>
    </w:r>
  </w:p>
  <w:p w:rsidR="00650881" w:rsidRPr="002B5616" w:rsidRDefault="00650881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podpis upełnomocnionego (-ych)</w:t>
    </w:r>
  </w:p>
  <w:p w:rsidR="00650881" w:rsidRPr="002B5616" w:rsidRDefault="00650881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 xml:space="preserve">  przedstawiciela (-li) Wykonawcy </w:t>
    </w:r>
  </w:p>
  <w:p w:rsidR="00650881" w:rsidRDefault="00650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81" w:rsidRDefault="00650881" w:rsidP="0026212B">
      <w:pPr>
        <w:spacing w:after="0" w:line="240" w:lineRule="auto"/>
      </w:pPr>
      <w:r>
        <w:separator/>
      </w:r>
    </w:p>
  </w:footnote>
  <w:footnote w:type="continuationSeparator" w:id="0">
    <w:p w:rsidR="00650881" w:rsidRDefault="00650881" w:rsidP="0026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81" w:rsidRPr="004B2607" w:rsidRDefault="006A55BF" w:rsidP="00D73F58">
    <w:pPr>
      <w:pStyle w:val="Zwykytekst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ZMIENIONY </w:t>
    </w:r>
    <w:r w:rsidR="00650881" w:rsidRPr="004B2607">
      <w:rPr>
        <w:rFonts w:ascii="Arial" w:hAnsi="Arial" w:cs="Arial"/>
        <w:i/>
      </w:rPr>
      <w:t xml:space="preserve">Załącznik nr </w:t>
    </w:r>
    <w:r w:rsidR="00AA0354">
      <w:rPr>
        <w:rFonts w:ascii="Arial" w:hAnsi="Arial" w:cs="Arial"/>
        <w:i/>
      </w:rPr>
      <w:t>8</w:t>
    </w:r>
    <w:r w:rsidR="00650881" w:rsidRPr="004B2607">
      <w:rPr>
        <w:rFonts w:ascii="Arial" w:hAnsi="Arial" w:cs="Arial"/>
        <w:i/>
      </w:rPr>
      <w:t xml:space="preserve"> do SIWZ</w:t>
    </w:r>
  </w:p>
  <w:p w:rsidR="00650881" w:rsidRPr="0026212B" w:rsidRDefault="00650881" w:rsidP="0026212B">
    <w:pPr>
      <w:pStyle w:val="Zwykytekst"/>
      <w:ind w:left="6237"/>
      <w:rPr>
        <w:rFonts w:ascii="Arial" w:hAnsi="Arial" w:cs="Arial"/>
        <w:b/>
      </w:rPr>
    </w:pPr>
    <w:r w:rsidRPr="004B2607">
      <w:rPr>
        <w:rFonts w:ascii="Arial" w:hAnsi="Arial" w:cs="Arial"/>
      </w:rPr>
      <w:t xml:space="preserve">Znak sprawy: </w:t>
    </w:r>
    <w:r w:rsidR="00AA0354">
      <w:rPr>
        <w:rFonts w:ascii="Arial" w:hAnsi="Arial" w:cs="Arial"/>
        <w:b/>
      </w:rPr>
      <w:t>L</w:t>
    </w:r>
    <w:r w:rsidRPr="000F1FAC">
      <w:rPr>
        <w:rFonts w:ascii="Arial" w:hAnsi="Arial" w:cs="Arial"/>
        <w:b/>
      </w:rPr>
      <w:t>Z-281-</w:t>
    </w:r>
    <w:r w:rsidR="00AA0354">
      <w:rPr>
        <w:rFonts w:ascii="Arial" w:hAnsi="Arial" w:cs="Arial"/>
        <w:b/>
      </w:rPr>
      <w:t>140/17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C165F2B"/>
    <w:multiLevelType w:val="hybridMultilevel"/>
    <w:tmpl w:val="C6E85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8" w15:restartNumberingAfterBreak="0">
    <w:nsid w:val="6F0E3201"/>
    <w:multiLevelType w:val="hybridMultilevel"/>
    <w:tmpl w:val="C6E854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491"/>
        </w:pPr>
        <w:rPr>
          <w:rFonts w:ascii="Arial" w:hAnsi="Arial" w:hint="default"/>
          <w:b w:val="0"/>
          <w:i w:val="0"/>
          <w:color w:val="auto"/>
          <w:sz w:val="20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91"/>
          </w:tabs>
          <w:ind w:left="1191" w:hanging="34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A4C"/>
    <w:rsid w:val="00027981"/>
    <w:rsid w:val="00094399"/>
    <w:rsid w:val="000B5D83"/>
    <w:rsid w:val="001573D5"/>
    <w:rsid w:val="001D16C5"/>
    <w:rsid w:val="0026030F"/>
    <w:rsid w:val="002610F2"/>
    <w:rsid w:val="0026212B"/>
    <w:rsid w:val="00267A88"/>
    <w:rsid w:val="002A1DE6"/>
    <w:rsid w:val="002B5616"/>
    <w:rsid w:val="00314D90"/>
    <w:rsid w:val="00325562"/>
    <w:rsid w:val="00335E7B"/>
    <w:rsid w:val="003405AB"/>
    <w:rsid w:val="00356652"/>
    <w:rsid w:val="00365958"/>
    <w:rsid w:val="00390B48"/>
    <w:rsid w:val="003A34CC"/>
    <w:rsid w:val="003D41D7"/>
    <w:rsid w:val="003F2133"/>
    <w:rsid w:val="00413A7B"/>
    <w:rsid w:val="004312DA"/>
    <w:rsid w:val="00437DFD"/>
    <w:rsid w:val="00454B5E"/>
    <w:rsid w:val="004B37CE"/>
    <w:rsid w:val="004E126B"/>
    <w:rsid w:val="00511F80"/>
    <w:rsid w:val="0058027A"/>
    <w:rsid w:val="0058619D"/>
    <w:rsid w:val="005A0521"/>
    <w:rsid w:val="005D1870"/>
    <w:rsid w:val="005D60A4"/>
    <w:rsid w:val="00644A4C"/>
    <w:rsid w:val="00650881"/>
    <w:rsid w:val="006568CB"/>
    <w:rsid w:val="006927A0"/>
    <w:rsid w:val="006A55BF"/>
    <w:rsid w:val="006B3D45"/>
    <w:rsid w:val="006F7323"/>
    <w:rsid w:val="00721CF3"/>
    <w:rsid w:val="00794EA5"/>
    <w:rsid w:val="008A2F7A"/>
    <w:rsid w:val="008C2A01"/>
    <w:rsid w:val="00913A22"/>
    <w:rsid w:val="00932249"/>
    <w:rsid w:val="009627B6"/>
    <w:rsid w:val="00987523"/>
    <w:rsid w:val="009E2C4B"/>
    <w:rsid w:val="009F5172"/>
    <w:rsid w:val="00A17A6D"/>
    <w:rsid w:val="00A22E01"/>
    <w:rsid w:val="00A31109"/>
    <w:rsid w:val="00AA0354"/>
    <w:rsid w:val="00AC5622"/>
    <w:rsid w:val="00AD1917"/>
    <w:rsid w:val="00B3677B"/>
    <w:rsid w:val="00BE2CFC"/>
    <w:rsid w:val="00C132C4"/>
    <w:rsid w:val="00C22835"/>
    <w:rsid w:val="00C9010B"/>
    <w:rsid w:val="00CB6972"/>
    <w:rsid w:val="00CC5343"/>
    <w:rsid w:val="00CD01F2"/>
    <w:rsid w:val="00CD57EC"/>
    <w:rsid w:val="00D31BE5"/>
    <w:rsid w:val="00D55929"/>
    <w:rsid w:val="00D73F58"/>
    <w:rsid w:val="00DE0100"/>
    <w:rsid w:val="00DF257E"/>
    <w:rsid w:val="00E34FDF"/>
    <w:rsid w:val="00E538F7"/>
    <w:rsid w:val="00E57FC2"/>
    <w:rsid w:val="00E760D7"/>
    <w:rsid w:val="00E9335C"/>
    <w:rsid w:val="00EF58E6"/>
    <w:rsid w:val="00F1284D"/>
    <w:rsid w:val="00FC09F4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9466"/>
  <w15:docId w15:val="{01F4B4C1-C6FC-46D2-9F9D-59A7068D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A4C"/>
    <w:pPr>
      <w:ind w:left="720"/>
      <w:contextualSpacing/>
    </w:pPr>
  </w:style>
  <w:style w:type="paragraph" w:customStyle="1" w:styleId="akapitzlist0">
    <w:name w:val="akapitzlist"/>
    <w:basedOn w:val="Normalny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2B"/>
  </w:style>
  <w:style w:type="paragraph" w:styleId="Stopka">
    <w:name w:val="footer"/>
    <w:basedOn w:val="Normalny"/>
    <w:link w:val="Stopka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Ciesielska Karolina</cp:lastModifiedBy>
  <cp:revision>31</cp:revision>
  <cp:lastPrinted>2015-02-27T07:28:00Z</cp:lastPrinted>
  <dcterms:created xsi:type="dcterms:W3CDTF">2013-04-22T05:53:00Z</dcterms:created>
  <dcterms:modified xsi:type="dcterms:W3CDTF">2017-10-16T11:38:00Z</dcterms:modified>
</cp:coreProperties>
</file>