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EF" w:rsidRPr="00244505" w:rsidRDefault="000A19EF" w:rsidP="000A19EF">
      <w:pPr>
        <w:pStyle w:val="Nagwek"/>
        <w:rPr>
          <w:rFonts w:ascii="Arial" w:hAnsi="Arial" w:cs="Arial"/>
          <w:b/>
          <w:sz w:val="20"/>
          <w:u w:val="single"/>
          <w:lang w:val="pl-PL"/>
        </w:rPr>
      </w:pPr>
      <w:r w:rsidRPr="00D9109E">
        <w:rPr>
          <w:rFonts w:ascii="Arial" w:hAnsi="Arial" w:cs="Arial"/>
          <w:b/>
          <w:sz w:val="20"/>
          <w:u w:val="single"/>
          <w:lang w:val="pl-PL"/>
        </w:rPr>
        <w:t xml:space="preserve">Wymagane uzgodnienia Wykonawcy z Zamawiającym w okresie pomiędzy podpisaniem umowy a odbiorem pierwszego autobusu </w:t>
      </w:r>
      <w:r w:rsidR="008D13A7">
        <w:rPr>
          <w:rFonts w:ascii="Arial" w:hAnsi="Arial" w:cs="Arial"/>
          <w:b/>
          <w:sz w:val="20"/>
          <w:u w:val="single"/>
          <w:lang w:val="pl-PL"/>
        </w:rPr>
        <w:t>midi</w:t>
      </w:r>
      <w:r w:rsidR="00E07CCB" w:rsidRPr="00D9109E">
        <w:rPr>
          <w:rFonts w:ascii="Arial" w:hAnsi="Arial" w:cs="Arial"/>
          <w:b/>
          <w:sz w:val="20"/>
          <w:u w:val="single"/>
          <w:lang w:val="pl-PL"/>
        </w:rPr>
        <w:t xml:space="preserve"> </w:t>
      </w:r>
      <w:r w:rsidRPr="00D9109E">
        <w:rPr>
          <w:rFonts w:ascii="Arial" w:hAnsi="Arial" w:cs="Arial"/>
          <w:b/>
          <w:sz w:val="20"/>
          <w:u w:val="single"/>
          <w:lang w:val="pl-PL"/>
        </w:rPr>
        <w:t>z dostawy</w:t>
      </w:r>
      <w:r w:rsidR="00D93D80">
        <w:rPr>
          <w:rFonts w:ascii="Arial" w:hAnsi="Arial" w:cs="Arial"/>
          <w:b/>
          <w:sz w:val="20"/>
          <w:u w:val="single"/>
          <w:lang w:val="pl-PL"/>
        </w:rPr>
        <w:t xml:space="preserve"> – ZADANIE </w:t>
      </w:r>
      <w:r w:rsidR="008D13A7">
        <w:rPr>
          <w:rFonts w:ascii="Arial" w:hAnsi="Arial" w:cs="Arial"/>
          <w:b/>
          <w:sz w:val="20"/>
          <w:u w:val="single"/>
          <w:lang w:val="pl-PL"/>
        </w:rPr>
        <w:t>3</w:t>
      </w:r>
    </w:p>
    <w:p w:rsidR="00244505" w:rsidRPr="00244505" w:rsidRDefault="00244505" w:rsidP="000A19EF">
      <w:pPr>
        <w:pStyle w:val="Nagwek"/>
        <w:rPr>
          <w:rFonts w:ascii="Arial" w:hAnsi="Arial" w:cs="Arial"/>
          <w:b/>
          <w:sz w:val="20"/>
          <w:lang w:val="pl-PL"/>
        </w:rPr>
      </w:pPr>
      <w:r w:rsidRPr="00244505">
        <w:rPr>
          <w:rFonts w:ascii="Arial" w:hAnsi="Arial" w:cs="Arial"/>
          <w:b/>
          <w:sz w:val="20"/>
          <w:lang w:val="pl-PL"/>
        </w:rPr>
        <w:t xml:space="preserve">Uzgodnienia dokonywane są u Zamawiającego, chyba, że </w:t>
      </w:r>
      <w:r>
        <w:rPr>
          <w:rFonts w:ascii="Arial" w:hAnsi="Arial" w:cs="Arial"/>
          <w:b/>
          <w:sz w:val="20"/>
          <w:lang w:val="pl-PL"/>
        </w:rPr>
        <w:t>Zamawiający</w:t>
      </w:r>
      <w:r w:rsidRPr="00244505">
        <w:rPr>
          <w:rFonts w:ascii="Arial" w:hAnsi="Arial" w:cs="Arial"/>
          <w:b/>
          <w:sz w:val="20"/>
          <w:lang w:val="pl-PL"/>
        </w:rPr>
        <w:t xml:space="preserve"> postanowi inaczej.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001"/>
      </w:tblGrid>
      <w:tr w:rsidR="000A19EF" w:rsidRPr="00AF4C20" w:rsidTr="00875AF6">
        <w:trPr>
          <w:trHeight w:val="1153"/>
        </w:trPr>
        <w:tc>
          <w:tcPr>
            <w:tcW w:w="675" w:type="dxa"/>
          </w:tcPr>
          <w:p w:rsidR="000A19EF" w:rsidRPr="00D9109E" w:rsidRDefault="000A19EF" w:rsidP="00875AF6">
            <w:pPr>
              <w:rPr>
                <w:rFonts w:ascii="Arial" w:hAnsi="Arial" w:cs="Arial"/>
                <w:sz w:val="18"/>
                <w:szCs w:val="18"/>
              </w:rPr>
            </w:pPr>
            <w:proofErr w:type="spellStart"/>
            <w:r w:rsidRPr="00D9109E">
              <w:rPr>
                <w:rFonts w:ascii="Arial" w:hAnsi="Arial" w:cs="Arial"/>
                <w:sz w:val="18"/>
                <w:szCs w:val="18"/>
              </w:rPr>
              <w:t>L.p</w:t>
            </w:r>
            <w:proofErr w:type="spellEnd"/>
            <w:r w:rsidRPr="00D9109E">
              <w:rPr>
                <w:rFonts w:ascii="Arial" w:hAnsi="Arial" w:cs="Arial"/>
                <w:sz w:val="18"/>
                <w:szCs w:val="18"/>
              </w:rPr>
              <w:t>.</w:t>
            </w:r>
          </w:p>
        </w:tc>
        <w:tc>
          <w:tcPr>
            <w:tcW w:w="4536" w:type="dxa"/>
          </w:tcPr>
          <w:p w:rsidR="000A19EF" w:rsidRPr="00D9109E" w:rsidRDefault="000A19EF" w:rsidP="008D13A7">
            <w:pPr>
              <w:rPr>
                <w:rFonts w:ascii="Arial" w:hAnsi="Arial" w:cs="Arial"/>
                <w:b/>
                <w:sz w:val="18"/>
                <w:szCs w:val="18"/>
                <w:lang w:val="pl-PL"/>
              </w:rPr>
            </w:pPr>
            <w:r w:rsidRPr="00D9109E">
              <w:rPr>
                <w:rFonts w:ascii="Arial" w:hAnsi="Arial" w:cs="Arial"/>
                <w:b/>
                <w:sz w:val="18"/>
                <w:szCs w:val="18"/>
                <w:lang w:val="pl-PL"/>
              </w:rPr>
              <w:t>wskazany punkt z załącznika nr 1</w:t>
            </w:r>
            <w:r w:rsidR="008D13A7">
              <w:rPr>
                <w:rFonts w:ascii="Arial" w:hAnsi="Arial" w:cs="Arial"/>
                <w:b/>
                <w:sz w:val="18"/>
                <w:szCs w:val="18"/>
                <w:lang w:val="pl-PL"/>
              </w:rPr>
              <w:t>c</w:t>
            </w:r>
            <w:r w:rsidRPr="00D9109E">
              <w:rPr>
                <w:rFonts w:ascii="Arial" w:hAnsi="Arial" w:cs="Arial"/>
                <w:b/>
                <w:sz w:val="18"/>
                <w:szCs w:val="18"/>
                <w:lang w:val="pl-PL"/>
              </w:rPr>
              <w:t xml:space="preserve"> do SIWZ (wymagania techniczne autobusu miejskiego </w:t>
            </w:r>
            <w:r w:rsidR="008D13A7">
              <w:rPr>
                <w:rFonts w:ascii="Arial" w:hAnsi="Arial" w:cs="Arial"/>
                <w:b/>
                <w:sz w:val="18"/>
                <w:szCs w:val="18"/>
                <w:u w:val="single"/>
                <w:lang w:val="pl-PL"/>
              </w:rPr>
              <w:t>midi</w:t>
            </w:r>
            <w:r w:rsidRPr="00D9109E">
              <w:rPr>
                <w:rFonts w:ascii="Arial" w:hAnsi="Arial" w:cs="Arial"/>
                <w:b/>
                <w:sz w:val="18"/>
                <w:szCs w:val="18"/>
                <w:lang w:val="pl-PL"/>
              </w:rPr>
              <w:t>)</w:t>
            </w:r>
          </w:p>
        </w:tc>
        <w:tc>
          <w:tcPr>
            <w:tcW w:w="4001" w:type="dxa"/>
          </w:tcPr>
          <w:p w:rsidR="000A19EF" w:rsidRPr="00D9109E" w:rsidRDefault="000A19EF" w:rsidP="00875AF6">
            <w:pPr>
              <w:rPr>
                <w:rFonts w:ascii="Arial" w:hAnsi="Arial" w:cs="Arial"/>
                <w:b/>
                <w:sz w:val="18"/>
                <w:szCs w:val="18"/>
                <w:lang w:val="pl-PL"/>
              </w:rPr>
            </w:pPr>
            <w:r w:rsidRPr="00D9109E">
              <w:rPr>
                <w:rFonts w:ascii="Arial" w:hAnsi="Arial" w:cs="Arial"/>
                <w:b/>
                <w:sz w:val="18"/>
                <w:szCs w:val="18"/>
                <w:lang w:val="pl-PL"/>
              </w:rPr>
              <w:t>zakres i maksymalne terminy dokonania uzgodnień -  po podpisaniu umowy</w:t>
            </w:r>
          </w:p>
        </w:tc>
      </w:tr>
      <w:tr w:rsidR="000A19EF" w:rsidRPr="00AF4C20" w:rsidTr="00875AF6">
        <w:tc>
          <w:tcPr>
            <w:tcW w:w="675" w:type="dxa"/>
          </w:tcPr>
          <w:p w:rsidR="000A19EF" w:rsidRPr="00D9109E" w:rsidRDefault="003A787D" w:rsidP="00875AF6">
            <w:pPr>
              <w:rPr>
                <w:rFonts w:ascii="Arial" w:hAnsi="Arial" w:cs="Arial"/>
                <w:sz w:val="18"/>
                <w:szCs w:val="18"/>
              </w:rPr>
            </w:pPr>
            <w:r>
              <w:rPr>
                <w:rFonts w:ascii="Arial" w:hAnsi="Arial" w:cs="Arial"/>
                <w:sz w:val="18"/>
                <w:szCs w:val="18"/>
              </w:rPr>
              <w:t>1</w:t>
            </w:r>
          </w:p>
        </w:tc>
        <w:tc>
          <w:tcPr>
            <w:tcW w:w="4536" w:type="dxa"/>
          </w:tcPr>
          <w:p w:rsidR="000A19EF" w:rsidRPr="00D9109E" w:rsidRDefault="000A19EF" w:rsidP="00875AF6">
            <w:pPr>
              <w:tabs>
                <w:tab w:val="left" w:pos="1440"/>
              </w:tabs>
              <w:rPr>
                <w:rFonts w:ascii="Arial" w:hAnsi="Arial" w:cs="Arial"/>
                <w:sz w:val="18"/>
                <w:szCs w:val="18"/>
              </w:rPr>
            </w:pPr>
            <w:r w:rsidRPr="00D9109E">
              <w:rPr>
                <w:rFonts w:ascii="Arial" w:hAnsi="Arial" w:cs="Arial"/>
                <w:sz w:val="18"/>
                <w:szCs w:val="18"/>
              </w:rPr>
              <w:t xml:space="preserve">XIV.1 </w:t>
            </w:r>
            <w:proofErr w:type="spellStart"/>
            <w:r w:rsidRPr="00D9109E">
              <w:rPr>
                <w:rFonts w:ascii="Arial" w:hAnsi="Arial" w:cs="Arial"/>
                <w:sz w:val="18"/>
                <w:szCs w:val="18"/>
              </w:rPr>
              <w:t>i</w:t>
            </w:r>
            <w:proofErr w:type="spellEnd"/>
            <w:r w:rsidRPr="00D9109E">
              <w:rPr>
                <w:rFonts w:ascii="Arial" w:hAnsi="Arial" w:cs="Arial"/>
                <w:sz w:val="18"/>
                <w:szCs w:val="18"/>
              </w:rPr>
              <w:t xml:space="preserve"> 2 </w:t>
            </w:r>
            <w:proofErr w:type="spellStart"/>
            <w:r w:rsidRPr="00D9109E">
              <w:rPr>
                <w:rFonts w:ascii="Arial" w:hAnsi="Arial" w:cs="Arial"/>
                <w:sz w:val="18"/>
                <w:szCs w:val="18"/>
              </w:rPr>
              <w:t>Identyfikacja</w:t>
            </w:r>
            <w:proofErr w:type="spellEnd"/>
            <w:r w:rsidRPr="00D9109E">
              <w:rPr>
                <w:rFonts w:ascii="Arial" w:hAnsi="Arial" w:cs="Arial"/>
                <w:sz w:val="18"/>
                <w:szCs w:val="18"/>
              </w:rPr>
              <w:t xml:space="preserve"> </w:t>
            </w:r>
            <w:proofErr w:type="spellStart"/>
            <w:r w:rsidRPr="00D9109E">
              <w:rPr>
                <w:rFonts w:ascii="Arial" w:hAnsi="Arial" w:cs="Arial"/>
                <w:sz w:val="18"/>
                <w:szCs w:val="18"/>
              </w:rPr>
              <w:t>wizualna</w:t>
            </w:r>
            <w:proofErr w:type="spellEnd"/>
          </w:p>
          <w:p w:rsidR="000A19EF" w:rsidRPr="00D9109E" w:rsidRDefault="000A19EF" w:rsidP="00875AF6">
            <w:pPr>
              <w:rPr>
                <w:rFonts w:ascii="Arial" w:hAnsi="Arial" w:cs="Arial"/>
                <w:sz w:val="18"/>
                <w:szCs w:val="18"/>
              </w:rPr>
            </w:pPr>
            <w:bookmarkStart w:id="0" w:name="_GoBack"/>
            <w:bookmarkEnd w:id="0"/>
          </w:p>
        </w:tc>
        <w:tc>
          <w:tcPr>
            <w:tcW w:w="4001" w:type="dxa"/>
          </w:tcPr>
          <w:p w:rsidR="000A19EF" w:rsidRPr="00D9109E" w:rsidRDefault="000A19EF" w:rsidP="00875AF6">
            <w:pPr>
              <w:tabs>
                <w:tab w:val="num" w:pos="1418"/>
              </w:tabs>
              <w:rPr>
                <w:rFonts w:ascii="Arial" w:hAnsi="Arial" w:cs="Arial"/>
                <w:sz w:val="18"/>
                <w:szCs w:val="18"/>
                <w:lang w:val="pl-PL"/>
              </w:rPr>
            </w:pPr>
            <w:r w:rsidRPr="00D9109E">
              <w:rPr>
                <w:rFonts w:ascii="Arial" w:hAnsi="Arial" w:cs="Arial"/>
                <w:sz w:val="18"/>
                <w:szCs w:val="18"/>
                <w:lang w:val="pl-PL"/>
              </w:rPr>
              <w:t xml:space="preserve">Schemat i kolorystyka malowania pojazdów oraz system oznaczeń (piktogramy i naklejki) wymagają uzgodnienia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r w:rsidR="00163022" w:rsidRPr="00AF4C20" w:rsidTr="00875AF6">
        <w:tc>
          <w:tcPr>
            <w:tcW w:w="675" w:type="dxa"/>
          </w:tcPr>
          <w:p w:rsidR="00163022" w:rsidRPr="00D9109E" w:rsidRDefault="003A787D" w:rsidP="00875AF6">
            <w:pPr>
              <w:rPr>
                <w:rFonts w:ascii="Arial" w:hAnsi="Arial" w:cs="Arial"/>
                <w:sz w:val="18"/>
                <w:szCs w:val="18"/>
              </w:rPr>
            </w:pPr>
            <w:r>
              <w:rPr>
                <w:rFonts w:ascii="Arial" w:hAnsi="Arial" w:cs="Arial"/>
                <w:sz w:val="18"/>
                <w:szCs w:val="18"/>
              </w:rPr>
              <w:t>2</w:t>
            </w:r>
          </w:p>
        </w:tc>
        <w:tc>
          <w:tcPr>
            <w:tcW w:w="4536" w:type="dxa"/>
          </w:tcPr>
          <w:p w:rsidR="00163022" w:rsidRPr="00D9109E" w:rsidRDefault="00163022" w:rsidP="00875AF6">
            <w:pPr>
              <w:tabs>
                <w:tab w:val="left" w:pos="1440"/>
              </w:tabs>
              <w:rPr>
                <w:rFonts w:ascii="Arial" w:hAnsi="Arial" w:cs="Arial"/>
                <w:sz w:val="18"/>
                <w:szCs w:val="18"/>
                <w:lang w:val="pl-PL"/>
              </w:rPr>
            </w:pPr>
            <w:r w:rsidRPr="00D9109E">
              <w:rPr>
                <w:rFonts w:ascii="Arial" w:hAnsi="Arial" w:cs="Arial"/>
                <w:sz w:val="18"/>
                <w:szCs w:val="18"/>
                <w:lang w:val="pl-PL"/>
              </w:rPr>
              <w:t>XV.3.c. Organizacja przestrzeni pasażerskiej</w:t>
            </w:r>
          </w:p>
        </w:tc>
        <w:tc>
          <w:tcPr>
            <w:tcW w:w="4001" w:type="dxa"/>
          </w:tcPr>
          <w:p w:rsidR="00163022" w:rsidRPr="00D9109E" w:rsidRDefault="00163022" w:rsidP="00163022">
            <w:pPr>
              <w:tabs>
                <w:tab w:val="num" w:pos="1418"/>
              </w:tabs>
              <w:rPr>
                <w:rFonts w:ascii="Arial" w:hAnsi="Arial" w:cs="Arial"/>
                <w:sz w:val="18"/>
                <w:szCs w:val="18"/>
                <w:lang w:val="pl-PL"/>
              </w:rPr>
            </w:pPr>
            <w:r w:rsidRPr="00D9109E">
              <w:rPr>
                <w:rFonts w:ascii="Arial" w:hAnsi="Arial" w:cs="Arial"/>
                <w:sz w:val="18"/>
                <w:szCs w:val="18"/>
                <w:lang w:val="pl-PL"/>
              </w:rPr>
              <w:t xml:space="preserve">Kolorystyka wkładek tapicerskich siedziska i oparcia wymaga uzgodnienia z Zamawiającym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0A19EF" w:rsidRPr="00AF4C20" w:rsidTr="00875AF6">
        <w:tc>
          <w:tcPr>
            <w:tcW w:w="675" w:type="dxa"/>
          </w:tcPr>
          <w:p w:rsidR="000A19EF" w:rsidRPr="00D9109E" w:rsidRDefault="00AF4C20" w:rsidP="00875AF6">
            <w:pPr>
              <w:rPr>
                <w:rFonts w:ascii="Arial" w:hAnsi="Arial" w:cs="Arial"/>
                <w:sz w:val="18"/>
                <w:szCs w:val="18"/>
              </w:rPr>
            </w:pPr>
            <w:r>
              <w:rPr>
                <w:rFonts w:ascii="Arial" w:hAnsi="Arial" w:cs="Arial"/>
                <w:sz w:val="18"/>
                <w:szCs w:val="18"/>
              </w:rPr>
              <w:t>3</w:t>
            </w:r>
          </w:p>
        </w:tc>
        <w:tc>
          <w:tcPr>
            <w:tcW w:w="4536" w:type="dxa"/>
          </w:tcPr>
          <w:p w:rsidR="000A19EF" w:rsidRPr="00D9109E" w:rsidRDefault="000A19EF" w:rsidP="00334AB5">
            <w:pPr>
              <w:rPr>
                <w:rFonts w:ascii="Arial" w:hAnsi="Arial" w:cs="Arial"/>
                <w:sz w:val="18"/>
                <w:szCs w:val="18"/>
                <w:lang w:val="pl-PL"/>
              </w:rPr>
            </w:pPr>
            <w:r w:rsidRPr="00D9109E">
              <w:rPr>
                <w:rFonts w:ascii="Arial" w:hAnsi="Arial" w:cs="Arial"/>
                <w:sz w:val="18"/>
                <w:szCs w:val="18"/>
                <w:lang w:val="pl-PL"/>
              </w:rPr>
              <w:t>XVIII.</w:t>
            </w:r>
            <w:r w:rsidR="00F148FF" w:rsidRPr="00D9109E">
              <w:rPr>
                <w:rFonts w:ascii="Arial" w:hAnsi="Arial" w:cs="Arial"/>
                <w:sz w:val="18"/>
                <w:szCs w:val="18"/>
                <w:lang w:val="pl-PL"/>
              </w:rPr>
              <w:t xml:space="preserve"> </w:t>
            </w:r>
            <w:r w:rsidR="00D9109E" w:rsidRPr="00D9109E">
              <w:rPr>
                <w:rFonts w:ascii="Arial" w:hAnsi="Arial" w:cs="Arial"/>
                <w:sz w:val="18"/>
                <w:szCs w:val="18"/>
                <w:lang w:val="pl-PL"/>
              </w:rPr>
              <w:t>3.</w:t>
            </w:r>
            <w:r w:rsidR="00D93D80">
              <w:rPr>
                <w:rFonts w:ascii="Arial" w:hAnsi="Arial" w:cs="Arial"/>
                <w:sz w:val="18"/>
                <w:szCs w:val="18"/>
                <w:lang w:val="pl-PL"/>
              </w:rPr>
              <w:t>,</w:t>
            </w:r>
            <w:r w:rsidR="00D9109E" w:rsidRPr="00D9109E">
              <w:rPr>
                <w:rFonts w:ascii="Arial" w:hAnsi="Arial" w:cs="Arial"/>
                <w:sz w:val="18"/>
                <w:szCs w:val="18"/>
                <w:lang w:val="pl-PL"/>
              </w:rPr>
              <w:t xml:space="preserve"> 5.</w:t>
            </w:r>
            <w:r w:rsidR="00D93D80">
              <w:rPr>
                <w:rFonts w:ascii="Arial" w:hAnsi="Arial" w:cs="Arial"/>
                <w:sz w:val="18"/>
                <w:szCs w:val="18"/>
                <w:lang w:val="pl-PL"/>
              </w:rPr>
              <w:t>,</w:t>
            </w:r>
            <w:r w:rsidR="00D9109E" w:rsidRPr="00D9109E">
              <w:rPr>
                <w:rFonts w:ascii="Arial" w:hAnsi="Arial" w:cs="Arial"/>
                <w:sz w:val="18"/>
                <w:szCs w:val="18"/>
                <w:lang w:val="pl-PL"/>
              </w:rPr>
              <w:t xml:space="preserve"> </w:t>
            </w:r>
            <w:r w:rsidR="00D93D80">
              <w:rPr>
                <w:rFonts w:ascii="Arial" w:hAnsi="Arial" w:cs="Arial"/>
                <w:sz w:val="18"/>
                <w:szCs w:val="18"/>
                <w:lang w:val="pl-PL"/>
              </w:rPr>
              <w:t xml:space="preserve">13.c)i), </w:t>
            </w:r>
            <w:r w:rsidR="00F148FF" w:rsidRPr="00D9109E">
              <w:rPr>
                <w:rFonts w:ascii="Arial" w:hAnsi="Arial" w:cs="Arial"/>
                <w:sz w:val="18"/>
                <w:szCs w:val="18"/>
                <w:lang w:val="pl-PL"/>
              </w:rPr>
              <w:t>14.</w:t>
            </w:r>
            <w:r w:rsidR="00AF4C20">
              <w:rPr>
                <w:rFonts w:ascii="Arial" w:hAnsi="Arial" w:cs="Arial"/>
                <w:sz w:val="18"/>
                <w:szCs w:val="18"/>
                <w:lang w:val="pl-PL"/>
              </w:rPr>
              <w:t>l</w:t>
            </w:r>
            <w:r w:rsidR="00DB055A" w:rsidRPr="00D9109E">
              <w:rPr>
                <w:rFonts w:ascii="Arial" w:hAnsi="Arial" w:cs="Arial"/>
                <w:sz w:val="18"/>
                <w:szCs w:val="18"/>
                <w:lang w:val="pl-PL"/>
              </w:rPr>
              <w:t xml:space="preserve">), </w:t>
            </w:r>
            <w:r w:rsidRPr="00D9109E">
              <w:rPr>
                <w:rFonts w:ascii="Arial" w:hAnsi="Arial" w:cs="Arial"/>
                <w:sz w:val="18"/>
                <w:szCs w:val="18"/>
                <w:lang w:val="pl-PL"/>
              </w:rPr>
              <w:t>Systemy informatyczne</w:t>
            </w:r>
          </w:p>
        </w:tc>
        <w:tc>
          <w:tcPr>
            <w:tcW w:w="4001" w:type="dxa"/>
          </w:tcPr>
          <w:p w:rsidR="00D9109E" w:rsidRPr="00D9109E" w:rsidRDefault="00D9109E" w:rsidP="00D9109E">
            <w:pPr>
              <w:spacing w:before="100" w:beforeAutospacing="1" w:after="100" w:afterAutospacing="1" w:line="240" w:lineRule="auto"/>
              <w:ind w:left="360"/>
              <w:jc w:val="both"/>
              <w:rPr>
                <w:rFonts w:ascii="Arial" w:hAnsi="Arial" w:cs="Arial"/>
                <w:sz w:val="18"/>
                <w:szCs w:val="18"/>
                <w:lang w:val="pl-PL"/>
              </w:rPr>
            </w:pPr>
            <w:r w:rsidRPr="00D9109E">
              <w:rPr>
                <w:rFonts w:ascii="Arial" w:hAnsi="Arial" w:cs="Arial"/>
                <w:sz w:val="18"/>
                <w:szCs w:val="18"/>
                <w:lang w:val="pl-PL"/>
              </w:rPr>
              <w:t xml:space="preserve">sposób i miejsce montażu poszczególnych elementów systemów należy uzgodnić z Zamawiającym w terminie do 90 dni po podpisaniu </w:t>
            </w:r>
          </w:p>
          <w:p w:rsidR="00D9109E" w:rsidRPr="00D9109E" w:rsidRDefault="00D9109E" w:rsidP="00D9109E">
            <w:pPr>
              <w:spacing w:before="100" w:beforeAutospacing="1" w:after="100" w:afterAutospacing="1" w:line="240" w:lineRule="auto"/>
              <w:ind w:left="360"/>
              <w:jc w:val="both"/>
              <w:rPr>
                <w:rFonts w:ascii="Arial" w:hAnsi="Arial" w:cs="Arial"/>
                <w:bCs/>
                <w:sz w:val="18"/>
                <w:szCs w:val="18"/>
                <w:lang w:val="pl-PL"/>
              </w:rPr>
            </w:pPr>
            <w:r w:rsidRPr="00D9109E">
              <w:rPr>
                <w:rFonts w:ascii="Arial" w:hAnsi="Arial" w:cs="Arial"/>
                <w:sz w:val="18"/>
                <w:szCs w:val="18"/>
                <w:lang w:val="pl-PL"/>
              </w:rPr>
              <w:t>- Szczegółowe informacje oraz sekwencje informacji prezentowanych przez poszczególne wyświetlacze oraz system automatycznej głosowej informacji o trasie należy uzgodnić z Zamawiającym w terminie do 90 dni po podpisaniu umowy</w:t>
            </w:r>
          </w:p>
          <w:p w:rsidR="00D93D80" w:rsidRDefault="00D93D80" w:rsidP="00334AB5">
            <w:pPr>
              <w:tabs>
                <w:tab w:val="num" w:pos="1418"/>
              </w:tabs>
              <w:rPr>
                <w:rFonts w:ascii="Arial" w:hAnsi="Arial" w:cs="Arial"/>
                <w:sz w:val="18"/>
                <w:szCs w:val="18"/>
                <w:lang w:val="pl-PL"/>
              </w:rPr>
            </w:pPr>
            <w:r>
              <w:rPr>
                <w:rFonts w:ascii="Arial" w:hAnsi="Arial" w:cs="Arial"/>
                <w:sz w:val="18"/>
                <w:szCs w:val="18"/>
                <w:lang w:val="pl-PL"/>
              </w:rPr>
              <w:t xml:space="preserve">- </w:t>
            </w:r>
            <w:r w:rsidRPr="00D93D80">
              <w:rPr>
                <w:rFonts w:ascii="Arial" w:hAnsi="Arial" w:cs="Arial"/>
                <w:sz w:val="18"/>
                <w:szCs w:val="18"/>
                <w:lang w:val="pl-PL"/>
              </w:rPr>
              <w:t>specyfikacja pobierania i przygotowania danych rozkładowych zasilających komputery pokładowe podlega uzgodnieniu z Zamawiającym w terminie do 90 dni od podpisania umowy;</w:t>
            </w:r>
          </w:p>
          <w:p w:rsidR="00412894" w:rsidRPr="00D9109E" w:rsidRDefault="00D9109E" w:rsidP="00334AB5">
            <w:pPr>
              <w:tabs>
                <w:tab w:val="num" w:pos="1418"/>
              </w:tabs>
              <w:rPr>
                <w:rFonts w:ascii="Arial" w:hAnsi="Arial" w:cs="Arial"/>
                <w:color w:val="FF0000"/>
                <w:sz w:val="18"/>
                <w:szCs w:val="18"/>
                <w:lang w:val="pl-PL"/>
              </w:rPr>
            </w:pPr>
            <w:r w:rsidRPr="00D9109E">
              <w:rPr>
                <w:rFonts w:ascii="Arial" w:hAnsi="Arial" w:cs="Arial"/>
                <w:sz w:val="18"/>
                <w:szCs w:val="18"/>
                <w:lang w:val="pl-PL"/>
              </w:rPr>
              <w:t xml:space="preserve">- </w:t>
            </w:r>
            <w:r w:rsidR="000A19EF" w:rsidRPr="00D9109E">
              <w:rPr>
                <w:rFonts w:ascii="Arial" w:hAnsi="Arial" w:cs="Arial"/>
                <w:sz w:val="18"/>
                <w:szCs w:val="18"/>
                <w:lang w:val="pl-PL"/>
              </w:rPr>
              <w:t xml:space="preserve">szczegółowe informacje </w:t>
            </w:r>
            <w:r w:rsidR="00334AB5" w:rsidRPr="00D9109E">
              <w:rPr>
                <w:rFonts w:ascii="Arial" w:hAnsi="Arial" w:cs="Arial"/>
                <w:sz w:val="18"/>
                <w:szCs w:val="18"/>
                <w:lang w:val="pl-PL"/>
              </w:rPr>
              <w:t xml:space="preserve">jakie powinien wysyłać komputer pokładowy na określonym porcie sieciowym do systemu lokalizacji pojazdów </w:t>
            </w:r>
            <w:r w:rsidR="000A19EF" w:rsidRPr="00D9109E">
              <w:rPr>
                <w:rFonts w:ascii="Arial" w:hAnsi="Arial" w:cs="Arial"/>
                <w:sz w:val="18"/>
                <w:szCs w:val="18"/>
                <w:lang w:val="pl-PL"/>
              </w:rPr>
              <w:t xml:space="preserve">należy uzgodnić z Zamawiającym po podpisaniu umowy w terminie </w:t>
            </w:r>
            <w:r w:rsidR="000A19EF" w:rsidRPr="00D9109E">
              <w:rPr>
                <w:rFonts w:ascii="Arial" w:hAnsi="Arial" w:cs="Arial"/>
                <w:b/>
                <w:sz w:val="18"/>
                <w:szCs w:val="18"/>
                <w:lang w:val="pl-PL"/>
              </w:rPr>
              <w:t>do 90 dni</w:t>
            </w:r>
            <w:r w:rsidR="000A19EF" w:rsidRPr="00D9109E">
              <w:rPr>
                <w:rFonts w:ascii="Arial" w:hAnsi="Arial" w:cs="Arial"/>
                <w:sz w:val="18"/>
                <w:szCs w:val="18"/>
                <w:lang w:val="pl-PL"/>
              </w:rPr>
              <w:t xml:space="preserve"> od daty podpisania umowy.</w:t>
            </w:r>
            <w:r w:rsidR="00412894" w:rsidRPr="00D9109E">
              <w:rPr>
                <w:rFonts w:ascii="Arial" w:hAnsi="Arial" w:cs="Arial"/>
                <w:color w:val="FF0000"/>
                <w:sz w:val="18"/>
                <w:szCs w:val="18"/>
                <w:lang w:val="pl-PL"/>
              </w:rPr>
              <w:t xml:space="preserve"> </w:t>
            </w:r>
          </w:p>
        </w:tc>
      </w:tr>
      <w:tr w:rsidR="000A19EF" w:rsidRPr="00AF4C20" w:rsidTr="00875AF6">
        <w:tc>
          <w:tcPr>
            <w:tcW w:w="675" w:type="dxa"/>
          </w:tcPr>
          <w:p w:rsidR="000A19EF" w:rsidRPr="00D9109E" w:rsidRDefault="00AF4C20" w:rsidP="00875AF6">
            <w:pPr>
              <w:rPr>
                <w:rFonts w:ascii="Arial" w:hAnsi="Arial" w:cs="Arial"/>
                <w:sz w:val="18"/>
                <w:szCs w:val="18"/>
                <w:lang w:val="pl-PL"/>
              </w:rPr>
            </w:pPr>
            <w:r>
              <w:rPr>
                <w:rFonts w:ascii="Arial" w:hAnsi="Arial" w:cs="Arial"/>
                <w:sz w:val="18"/>
                <w:szCs w:val="18"/>
                <w:lang w:val="pl-PL"/>
              </w:rPr>
              <w:t>4</w:t>
            </w:r>
          </w:p>
        </w:tc>
        <w:tc>
          <w:tcPr>
            <w:tcW w:w="4536" w:type="dxa"/>
          </w:tcPr>
          <w:p w:rsidR="000A19EF" w:rsidRPr="00D9109E" w:rsidRDefault="000A19EF" w:rsidP="00875AF6">
            <w:pPr>
              <w:pStyle w:val="Akapitzlist"/>
              <w:ind w:left="0"/>
              <w:rPr>
                <w:rFonts w:ascii="Arial" w:hAnsi="Arial" w:cs="Arial"/>
                <w:b/>
                <w:sz w:val="18"/>
                <w:szCs w:val="18"/>
                <w:lang w:val="pl-PL"/>
              </w:rPr>
            </w:pPr>
            <w:r w:rsidRPr="00D9109E">
              <w:rPr>
                <w:rFonts w:ascii="Arial" w:hAnsi="Arial" w:cs="Arial"/>
                <w:sz w:val="18"/>
                <w:szCs w:val="18"/>
                <w:lang w:val="pl-PL"/>
              </w:rPr>
              <w:t>XIX.1</w:t>
            </w:r>
            <w:r w:rsidR="00D9109E" w:rsidRPr="00D9109E">
              <w:rPr>
                <w:rFonts w:ascii="Arial" w:hAnsi="Arial" w:cs="Arial"/>
                <w:sz w:val="18"/>
                <w:szCs w:val="18"/>
                <w:lang w:val="pl-PL"/>
              </w:rPr>
              <w:t>9.b</w:t>
            </w:r>
            <w:r w:rsidRPr="00D9109E">
              <w:rPr>
                <w:rFonts w:ascii="Arial" w:hAnsi="Arial" w:cs="Arial"/>
                <w:sz w:val="18"/>
                <w:szCs w:val="18"/>
                <w:lang w:val="pl-PL"/>
              </w:rPr>
              <w:t>) Parametry techniczne komputera pokładowego</w:t>
            </w:r>
            <w:r w:rsidRPr="00D9109E">
              <w:rPr>
                <w:rFonts w:ascii="Arial" w:hAnsi="Arial" w:cs="Arial"/>
                <w:b/>
                <w:sz w:val="18"/>
                <w:szCs w:val="18"/>
                <w:lang w:val="pl-PL"/>
              </w:rPr>
              <w:t xml:space="preserve"> </w:t>
            </w:r>
          </w:p>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 </w:t>
            </w:r>
          </w:p>
        </w:tc>
        <w:tc>
          <w:tcPr>
            <w:tcW w:w="4001" w:type="dxa"/>
          </w:tcPr>
          <w:p w:rsidR="00D9109E" w:rsidRPr="00D9109E" w:rsidRDefault="00D9109E" w:rsidP="00D9109E">
            <w:pPr>
              <w:pStyle w:val="Akapitzlist"/>
              <w:spacing w:before="100" w:beforeAutospacing="1" w:after="100" w:afterAutospacing="1" w:line="240" w:lineRule="auto"/>
              <w:ind w:left="176"/>
              <w:rPr>
                <w:rFonts w:ascii="Arial" w:hAnsi="Arial" w:cs="Arial"/>
                <w:bCs/>
                <w:sz w:val="18"/>
                <w:szCs w:val="18"/>
                <w:lang w:val="pl-PL"/>
              </w:rPr>
            </w:pPr>
            <w:r w:rsidRPr="00D9109E">
              <w:rPr>
                <w:rFonts w:ascii="Arial" w:hAnsi="Arial" w:cs="Arial"/>
                <w:sz w:val="18"/>
                <w:szCs w:val="18"/>
                <w:lang w:val="pl-PL"/>
              </w:rPr>
              <w:t>Moduły pomiarowe do: lokalizacji GPS, sygnału pomiaru drogi, rejestracji sygnału z przycisku alarmowego kierowcy i rejestracji parametrów technicznych z cyfrowej magistrali CAN pojazdu (do uzgodnienia z Zamawiającym w terminie do 90 dni po podpisaniu umowy);</w:t>
            </w:r>
          </w:p>
          <w:p w:rsidR="000A19EF" w:rsidRPr="00D9109E" w:rsidRDefault="000A19EF" w:rsidP="00412894">
            <w:pPr>
              <w:tabs>
                <w:tab w:val="num" w:pos="1418"/>
              </w:tabs>
              <w:rPr>
                <w:rFonts w:ascii="Arial" w:hAnsi="Arial" w:cs="Arial"/>
                <w:sz w:val="18"/>
                <w:szCs w:val="18"/>
                <w:lang w:val="pl-PL"/>
              </w:rPr>
            </w:pPr>
          </w:p>
        </w:tc>
      </w:tr>
      <w:tr w:rsidR="00DB055A" w:rsidRPr="00AF4C20" w:rsidTr="00875AF6">
        <w:tc>
          <w:tcPr>
            <w:tcW w:w="675" w:type="dxa"/>
          </w:tcPr>
          <w:p w:rsidR="00DB055A" w:rsidRPr="00D9109E" w:rsidRDefault="00AF4C20" w:rsidP="00875AF6">
            <w:pPr>
              <w:rPr>
                <w:rFonts w:ascii="Arial" w:hAnsi="Arial" w:cs="Arial"/>
                <w:sz w:val="18"/>
                <w:szCs w:val="18"/>
              </w:rPr>
            </w:pPr>
            <w:r>
              <w:rPr>
                <w:rFonts w:ascii="Arial" w:hAnsi="Arial" w:cs="Arial"/>
                <w:sz w:val="18"/>
                <w:szCs w:val="18"/>
              </w:rPr>
              <w:lastRenderedPageBreak/>
              <w:t>5</w:t>
            </w:r>
          </w:p>
        </w:tc>
        <w:tc>
          <w:tcPr>
            <w:tcW w:w="4536" w:type="dxa"/>
          </w:tcPr>
          <w:p w:rsidR="00DB055A" w:rsidRPr="00D9109E" w:rsidRDefault="00DB055A" w:rsidP="00875AF6">
            <w:pPr>
              <w:pStyle w:val="Akapitzlist"/>
              <w:ind w:left="0"/>
              <w:rPr>
                <w:rFonts w:ascii="Arial" w:hAnsi="Arial" w:cs="Arial"/>
                <w:sz w:val="18"/>
                <w:szCs w:val="18"/>
                <w:lang w:val="pl-PL"/>
              </w:rPr>
            </w:pPr>
            <w:r w:rsidRPr="00D9109E">
              <w:rPr>
                <w:rFonts w:ascii="Arial" w:hAnsi="Arial" w:cs="Arial"/>
                <w:sz w:val="18"/>
                <w:szCs w:val="18"/>
                <w:lang w:val="pl-PL"/>
              </w:rPr>
              <w:t>XXII</w:t>
            </w:r>
            <w:r w:rsidR="00D9109E" w:rsidRPr="00D9109E">
              <w:rPr>
                <w:rFonts w:ascii="Arial" w:hAnsi="Arial" w:cs="Arial"/>
                <w:sz w:val="18"/>
                <w:szCs w:val="18"/>
                <w:lang w:val="pl-PL"/>
              </w:rPr>
              <w:t>.1.f) iii)</w:t>
            </w:r>
            <w:r w:rsidRPr="00D9109E">
              <w:rPr>
                <w:rFonts w:ascii="Arial" w:hAnsi="Arial" w:cs="Arial"/>
                <w:sz w:val="18"/>
                <w:szCs w:val="18"/>
                <w:lang w:val="pl-PL"/>
              </w:rPr>
              <w:t xml:space="preserve"> Tablice wewnętrzne</w:t>
            </w:r>
          </w:p>
        </w:tc>
        <w:tc>
          <w:tcPr>
            <w:tcW w:w="4001" w:type="dxa"/>
          </w:tcPr>
          <w:p w:rsidR="00DB055A" w:rsidRPr="00D9109E" w:rsidRDefault="00D9109E" w:rsidP="00D9109E">
            <w:pPr>
              <w:pStyle w:val="Akapitzlist"/>
              <w:spacing w:before="100" w:beforeAutospacing="1" w:after="100" w:afterAutospacing="1" w:line="240" w:lineRule="auto"/>
              <w:ind w:left="176"/>
              <w:jc w:val="both"/>
              <w:rPr>
                <w:rFonts w:ascii="Arial" w:hAnsi="Arial" w:cs="Arial"/>
                <w:sz w:val="18"/>
                <w:szCs w:val="18"/>
                <w:lang w:val="pl-PL"/>
              </w:rPr>
            </w:pPr>
            <w:r w:rsidRPr="00D9109E">
              <w:rPr>
                <w:rFonts w:ascii="Arial" w:hAnsi="Arial" w:cs="Arial"/>
                <w:sz w:val="18"/>
                <w:szCs w:val="18"/>
                <w:lang w:val="pl-PL"/>
              </w:rPr>
              <w:t>Przebieg trasy aktualny dla danego kursu w formie graficznej informacji „koraliki” – wszystkie przystanki na trasie, ulice, informacje o przesiadkach z rozróżnieniem na przystanki już minięte lub w innym formacie graficznym uzgodnionym z Zamawiającym w terminie do 90 dni po podpisaniu umowy;</w:t>
            </w:r>
          </w:p>
        </w:tc>
      </w:tr>
      <w:tr w:rsidR="00412894" w:rsidRPr="00AF4C20" w:rsidTr="00875AF6">
        <w:tc>
          <w:tcPr>
            <w:tcW w:w="675" w:type="dxa"/>
          </w:tcPr>
          <w:p w:rsidR="00412894" w:rsidRPr="00D9109E" w:rsidRDefault="00AF4C20" w:rsidP="00875AF6">
            <w:pPr>
              <w:rPr>
                <w:rFonts w:ascii="Arial" w:hAnsi="Arial" w:cs="Arial"/>
                <w:sz w:val="18"/>
                <w:szCs w:val="18"/>
              </w:rPr>
            </w:pPr>
            <w:r>
              <w:rPr>
                <w:rFonts w:ascii="Arial" w:hAnsi="Arial" w:cs="Arial"/>
                <w:sz w:val="18"/>
                <w:szCs w:val="18"/>
              </w:rPr>
              <w:t>6</w:t>
            </w:r>
          </w:p>
        </w:tc>
        <w:tc>
          <w:tcPr>
            <w:tcW w:w="4536" w:type="dxa"/>
          </w:tcPr>
          <w:p w:rsidR="00412894" w:rsidRPr="00D9109E" w:rsidRDefault="00412894" w:rsidP="00875AF6">
            <w:pPr>
              <w:pStyle w:val="Akapitzlist"/>
              <w:ind w:left="0"/>
              <w:rPr>
                <w:rFonts w:ascii="Arial" w:hAnsi="Arial" w:cs="Arial"/>
                <w:sz w:val="18"/>
                <w:szCs w:val="18"/>
                <w:lang w:val="pl-PL"/>
              </w:rPr>
            </w:pPr>
            <w:r w:rsidRPr="00D9109E">
              <w:rPr>
                <w:rFonts w:ascii="Arial" w:hAnsi="Arial" w:cs="Arial"/>
                <w:sz w:val="18"/>
                <w:szCs w:val="18"/>
                <w:lang w:val="pl-PL"/>
              </w:rPr>
              <w:t>XXIV</w:t>
            </w:r>
            <w:r w:rsidR="00D9109E" w:rsidRPr="00D9109E">
              <w:rPr>
                <w:rFonts w:ascii="Arial" w:hAnsi="Arial" w:cs="Arial"/>
                <w:sz w:val="18"/>
                <w:szCs w:val="18"/>
                <w:lang w:val="pl-PL"/>
              </w:rPr>
              <w:t>.20</w:t>
            </w:r>
            <w:r w:rsidRPr="00D9109E">
              <w:rPr>
                <w:rFonts w:ascii="Arial" w:hAnsi="Arial" w:cs="Arial"/>
                <w:sz w:val="18"/>
                <w:szCs w:val="18"/>
                <w:lang w:val="pl-PL"/>
              </w:rPr>
              <w:t xml:space="preserve"> Urządzenia kasujące bilety</w:t>
            </w:r>
          </w:p>
        </w:tc>
        <w:tc>
          <w:tcPr>
            <w:tcW w:w="4001" w:type="dxa"/>
          </w:tcPr>
          <w:p w:rsidR="00412894" w:rsidRPr="00D9109E" w:rsidRDefault="00412894" w:rsidP="00412894">
            <w:pPr>
              <w:tabs>
                <w:tab w:val="num" w:pos="1418"/>
              </w:tabs>
              <w:rPr>
                <w:rFonts w:ascii="Arial" w:hAnsi="Arial" w:cs="Arial"/>
                <w:sz w:val="18"/>
                <w:szCs w:val="18"/>
                <w:lang w:val="pl-PL"/>
              </w:rPr>
            </w:pPr>
            <w:r w:rsidRPr="00D9109E">
              <w:rPr>
                <w:rFonts w:ascii="Arial" w:hAnsi="Arial" w:cs="Arial"/>
                <w:sz w:val="18"/>
                <w:szCs w:val="18"/>
                <w:lang w:val="pl-PL"/>
              </w:rPr>
              <w:t xml:space="preserve">Dokładne miejsce montażu kasowników musi zostać przedstawione do akceptacji Zamawiającemu w terminie do </w:t>
            </w:r>
            <w:r w:rsidRPr="00D9109E">
              <w:rPr>
                <w:rFonts w:ascii="Arial" w:hAnsi="Arial" w:cs="Arial"/>
                <w:b/>
                <w:sz w:val="18"/>
                <w:szCs w:val="18"/>
                <w:lang w:val="pl-PL"/>
              </w:rPr>
              <w:t>90 dni</w:t>
            </w:r>
            <w:r w:rsidRPr="00D9109E">
              <w:rPr>
                <w:rFonts w:ascii="Arial" w:hAnsi="Arial" w:cs="Arial"/>
                <w:sz w:val="18"/>
                <w:szCs w:val="18"/>
                <w:lang w:val="pl-PL"/>
              </w:rPr>
              <w:t xml:space="preserve"> po podpisaniu umowy.</w:t>
            </w:r>
          </w:p>
        </w:tc>
      </w:tr>
      <w:tr w:rsidR="00412894" w:rsidRPr="00AF4C20" w:rsidTr="00875AF6">
        <w:tc>
          <w:tcPr>
            <w:tcW w:w="675" w:type="dxa"/>
          </w:tcPr>
          <w:p w:rsidR="00412894" w:rsidRPr="00D9109E" w:rsidRDefault="00AF4C20" w:rsidP="00875AF6">
            <w:pPr>
              <w:rPr>
                <w:rFonts w:ascii="Arial" w:hAnsi="Arial" w:cs="Arial"/>
                <w:sz w:val="18"/>
                <w:szCs w:val="18"/>
                <w:lang w:val="pl-PL"/>
              </w:rPr>
            </w:pPr>
            <w:r>
              <w:rPr>
                <w:rFonts w:ascii="Arial" w:hAnsi="Arial" w:cs="Arial"/>
                <w:sz w:val="18"/>
                <w:szCs w:val="18"/>
                <w:lang w:val="pl-PL"/>
              </w:rPr>
              <w:t>7</w:t>
            </w:r>
          </w:p>
        </w:tc>
        <w:tc>
          <w:tcPr>
            <w:tcW w:w="4536" w:type="dxa"/>
          </w:tcPr>
          <w:p w:rsidR="00412894" w:rsidRPr="00D9109E" w:rsidRDefault="009E0A23" w:rsidP="003A787D">
            <w:pPr>
              <w:pStyle w:val="Akapitzlist"/>
              <w:ind w:left="0"/>
              <w:rPr>
                <w:rFonts w:ascii="Arial" w:hAnsi="Arial" w:cs="Arial"/>
                <w:sz w:val="18"/>
                <w:szCs w:val="18"/>
                <w:lang w:val="pl-PL"/>
              </w:rPr>
            </w:pPr>
            <w:r w:rsidRPr="00D9109E">
              <w:rPr>
                <w:rFonts w:ascii="Arial" w:hAnsi="Arial" w:cs="Arial"/>
                <w:sz w:val="18"/>
                <w:szCs w:val="18"/>
                <w:lang w:val="pl-PL"/>
              </w:rPr>
              <w:t>XXV.5.h) i m), 8.a), 9.d), 10b) i s) i 11.g)</w:t>
            </w:r>
            <w:r w:rsidR="00D074B6" w:rsidRPr="00D9109E">
              <w:rPr>
                <w:rFonts w:ascii="Arial" w:hAnsi="Arial" w:cs="Arial"/>
                <w:sz w:val="18"/>
                <w:szCs w:val="18"/>
                <w:lang w:val="pl-PL"/>
              </w:rPr>
              <w:t xml:space="preserve"> i, </w:t>
            </w:r>
            <w:r w:rsidR="003A787D">
              <w:rPr>
                <w:rFonts w:ascii="Arial" w:hAnsi="Arial" w:cs="Arial"/>
                <w:sz w:val="18"/>
                <w:szCs w:val="18"/>
                <w:lang w:val="pl-PL"/>
              </w:rPr>
              <w:t>k</w:t>
            </w:r>
            <w:r w:rsidR="00D074B6" w:rsidRPr="00D9109E">
              <w:rPr>
                <w:rFonts w:ascii="Arial" w:hAnsi="Arial" w:cs="Arial"/>
                <w:sz w:val="18"/>
                <w:szCs w:val="18"/>
                <w:lang w:val="pl-PL"/>
              </w:rPr>
              <w:t xml:space="preserve">) </w:t>
            </w:r>
            <w:r w:rsidRPr="00D9109E">
              <w:rPr>
                <w:rFonts w:ascii="Arial" w:hAnsi="Arial" w:cs="Arial"/>
                <w:sz w:val="18"/>
                <w:szCs w:val="18"/>
                <w:lang w:val="pl-PL"/>
              </w:rPr>
              <w:t>Automat biletowy</w:t>
            </w:r>
          </w:p>
        </w:tc>
        <w:tc>
          <w:tcPr>
            <w:tcW w:w="4001" w:type="dxa"/>
          </w:tcPr>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sz w:val="18"/>
                <w:szCs w:val="18"/>
                <w:lang w:val="pl-PL"/>
              </w:rPr>
              <w:t>- Przy wymianie zasobnika karuzelowego zostaje wydrukowany automatycznie odcinek wymiany. Fakt wymiany musi zostać również zarejestrowany przez oprogramowanie automatu. 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Style w:val="Uwydatnienie"/>
                <w:rFonts w:ascii="Arial" w:hAnsi="Arial" w:cs="Arial"/>
                <w:sz w:val="18"/>
                <w:szCs w:val="18"/>
                <w:lang w:val="pl-PL"/>
              </w:rPr>
            </w:pPr>
            <w:r w:rsidRPr="00D9109E">
              <w:rPr>
                <w:rFonts w:ascii="Arial" w:hAnsi="Arial" w:cs="Arial"/>
                <w:sz w:val="18"/>
                <w:szCs w:val="18"/>
                <w:lang w:val="pl-PL"/>
              </w:rPr>
              <w:t xml:space="preserve">- Podczas wymiany kasety końcowej na monety musi być drukowany odcinek wymiany oraz czynność ta musi być zarejestrowana przez oprogramowanie automatu. </w:t>
            </w:r>
            <w:r w:rsidRPr="00D9109E">
              <w:rPr>
                <w:rStyle w:val="Uwydatnienie"/>
                <w:rFonts w:ascii="Arial" w:hAnsi="Arial" w:cs="Arial"/>
                <w:i w:val="0"/>
                <w:sz w:val="18"/>
                <w:szCs w:val="18"/>
                <w:lang w:val="pl-PL"/>
              </w:rPr>
              <w:t>Informacje drukowane na odcinku kontrolnym oraz zapisywane przez oprogramowanie automatu muszą zostać ustalone z Zamawiającym po podpisaniu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 xml:space="preserve">- </w:t>
            </w:r>
            <w:r w:rsidRPr="00D9109E">
              <w:rPr>
                <w:rFonts w:ascii="Arial" w:hAnsi="Arial" w:cs="Arial"/>
                <w:sz w:val="18"/>
                <w:szCs w:val="18"/>
                <w:lang w:val="pl-PL"/>
              </w:rPr>
              <w:t xml:space="preserve">Drukarka umożliwiająca wydruk biletów, które można zakupić w automacie, potwierdzeń transakcji bezgotówkowych, potwierdzeń zapisu biletu na Krakowskiej Karcie Miejskiej, Legitymacji Studenckiej oraz Małopolskiej Karcie Aglomeracyjnej a także wydruków serwisowych, odcinków kontrolnych, rozliczeń, potwierdzeń wymiany magazynów karuzelowych i kasety końcowej oraz innych ustalonych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sposobu montażu czytnika wraz z wszelkimi protokołami komunikacyjnymi oraz dokumentacją techniczną zostaną przekazane wraz z czytnikami po zawarciu umowy (do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Style w:val="Uwydatnienie"/>
                <w:rFonts w:ascii="Arial" w:hAnsi="Arial" w:cs="Arial"/>
                <w:sz w:val="18"/>
                <w:szCs w:val="18"/>
                <w:lang w:val="pl-PL"/>
              </w:rPr>
              <w:t>-</w:t>
            </w:r>
            <w:r w:rsidRPr="00D9109E">
              <w:rPr>
                <w:rFonts w:ascii="Arial" w:hAnsi="Arial" w:cs="Arial"/>
                <w:sz w:val="18"/>
                <w:szCs w:val="18"/>
                <w:lang w:val="pl-PL"/>
              </w:rPr>
              <w:t xml:space="preserve"> Szczegóły dotyczące GUI (Graficzny Interfejs Użytkownika) oraz wszelkich wydruków z automatu włącznie z biletami zostaną ustalone z Zamawiających po podpisaniu umowy </w:t>
            </w:r>
            <w:r w:rsidRPr="00D9109E">
              <w:rPr>
                <w:rStyle w:val="Uwydatnienie"/>
                <w:rFonts w:ascii="Arial" w:hAnsi="Arial" w:cs="Arial"/>
                <w:sz w:val="18"/>
                <w:szCs w:val="18"/>
                <w:lang w:val="pl-PL"/>
              </w:rPr>
              <w:t>(do 90 dni od daty podpisania umowy).</w:t>
            </w:r>
          </w:p>
          <w:p w:rsidR="003E036D" w:rsidRPr="00D9109E" w:rsidRDefault="003E036D" w:rsidP="003E036D">
            <w:pPr>
              <w:pStyle w:val="Akapitzlist"/>
              <w:spacing w:after="0" w:line="240" w:lineRule="auto"/>
              <w:ind w:left="176"/>
              <w:jc w:val="both"/>
              <w:rPr>
                <w:rFonts w:ascii="Arial" w:hAnsi="Arial" w:cs="Arial"/>
                <w:sz w:val="18"/>
                <w:szCs w:val="18"/>
                <w:lang w:val="pl-PL"/>
              </w:rPr>
            </w:pPr>
            <w:r w:rsidRPr="00D9109E">
              <w:rPr>
                <w:rFonts w:ascii="Arial" w:hAnsi="Arial" w:cs="Arial"/>
                <w:sz w:val="18"/>
                <w:szCs w:val="18"/>
                <w:lang w:val="pl-PL"/>
              </w:rPr>
              <w:t xml:space="preserve">- Nadruk na biletach musi posiadać niezbędne informacje określone w taryfie. Dane te zostaną określone z Zamawiającym po podpisaniu umowy </w:t>
            </w:r>
            <w:r w:rsidRPr="00D9109E">
              <w:rPr>
                <w:rStyle w:val="Uwydatnienie"/>
                <w:rFonts w:ascii="Arial" w:hAnsi="Arial" w:cs="Arial"/>
                <w:sz w:val="18"/>
                <w:szCs w:val="18"/>
                <w:lang w:val="pl-PL"/>
              </w:rPr>
              <w:t>(do 90 dni od daty podpisania umowy)</w:t>
            </w:r>
            <w:r w:rsidRPr="00D9109E">
              <w:rPr>
                <w:rFonts w:ascii="Arial" w:hAnsi="Arial" w:cs="Arial"/>
                <w:sz w:val="18"/>
                <w:szCs w:val="18"/>
                <w:lang w:val="pl-PL"/>
              </w:rPr>
              <w:t>.</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Fonts w:ascii="Arial" w:hAnsi="Arial" w:cs="Arial"/>
                <w:sz w:val="18"/>
                <w:szCs w:val="18"/>
                <w:lang w:val="pl-PL"/>
              </w:rPr>
              <w:t xml:space="preserve">- </w:t>
            </w:r>
            <w:r w:rsidRPr="00D9109E">
              <w:rPr>
                <w:rStyle w:val="Uwydatnienie"/>
                <w:rFonts w:ascii="Arial" w:hAnsi="Arial" w:cs="Arial"/>
                <w:sz w:val="18"/>
                <w:szCs w:val="18"/>
                <w:lang w:val="pl-PL"/>
              </w:rPr>
              <w:t>Automat posiada malowanie zgodnie z wymaganiami Zamawiającego (kolory z palety RAL), szczegóły zostaną przekazane po zawarciu umowy (do 90 dni od daty podpisania umowy), wszystkie zewnętrzne elementy automatu są lakierowane w technologii proszkowej.</w:t>
            </w:r>
          </w:p>
          <w:p w:rsidR="003E036D" w:rsidRPr="00D9109E" w:rsidRDefault="003E036D" w:rsidP="003E036D">
            <w:pPr>
              <w:pStyle w:val="Akapitzlist"/>
              <w:spacing w:after="0" w:line="240" w:lineRule="auto"/>
              <w:ind w:left="176"/>
              <w:jc w:val="both"/>
              <w:rPr>
                <w:rStyle w:val="Uwydatnienie"/>
                <w:rFonts w:ascii="Arial" w:hAnsi="Arial" w:cs="Arial"/>
                <w:i w:val="0"/>
                <w:iCs w:val="0"/>
                <w:sz w:val="18"/>
                <w:szCs w:val="18"/>
                <w:lang w:val="pl-PL"/>
              </w:rPr>
            </w:pPr>
            <w:r w:rsidRPr="00D9109E">
              <w:rPr>
                <w:rStyle w:val="Uwydatnienie"/>
                <w:rFonts w:ascii="Arial" w:hAnsi="Arial" w:cs="Arial"/>
                <w:i w:val="0"/>
                <w:iCs w:val="0"/>
                <w:sz w:val="18"/>
                <w:szCs w:val="18"/>
                <w:lang w:val="pl-PL"/>
              </w:rPr>
              <w:t xml:space="preserve">- </w:t>
            </w:r>
            <w:r w:rsidRPr="00D9109E">
              <w:rPr>
                <w:rFonts w:ascii="Arial" w:hAnsi="Arial" w:cs="Arial"/>
                <w:sz w:val="18"/>
                <w:szCs w:val="18"/>
                <w:lang w:val="pl-PL"/>
              </w:rPr>
              <w:t xml:space="preserve">Automat powinien być zamontowany w taki sposób aby wlot monet był na wysokości </w:t>
            </w:r>
            <w:smartTag w:uri="urn:schemas-microsoft-com:office:smarttags" w:element="metricconverter">
              <w:smartTagPr>
                <w:attr w:name="ProductID" w:val="150 cm"/>
              </w:smartTagPr>
              <w:r w:rsidRPr="00D9109E">
                <w:rPr>
                  <w:rFonts w:ascii="Arial" w:hAnsi="Arial" w:cs="Arial"/>
                  <w:sz w:val="18"/>
                  <w:szCs w:val="18"/>
                  <w:lang w:val="pl-PL"/>
                </w:rPr>
                <w:t>150 cm</w:t>
              </w:r>
            </w:smartTag>
            <w:r w:rsidRPr="00D9109E">
              <w:rPr>
                <w:rFonts w:ascii="Arial" w:hAnsi="Arial" w:cs="Arial"/>
                <w:sz w:val="18"/>
                <w:szCs w:val="18"/>
                <w:lang w:val="pl-PL"/>
              </w:rPr>
              <w:t xml:space="preserve"> od podłogi pojazdu, dokładne miejsce montażu musi zostać przedstawione do akceptacji Zamawiającemu w terminie do 90 dni po podpisaniu umowy</w:t>
            </w:r>
            <w:r w:rsidRPr="00D9109E">
              <w:rPr>
                <w:rStyle w:val="Uwydatnienie"/>
                <w:rFonts w:ascii="Arial" w:hAnsi="Arial" w:cs="Arial"/>
                <w:sz w:val="18"/>
                <w:szCs w:val="18"/>
                <w:lang w:val="pl-PL"/>
              </w:rPr>
              <w:t>.</w:t>
            </w:r>
          </w:p>
          <w:p w:rsidR="00412894" w:rsidRPr="00D9109E" w:rsidRDefault="00412894" w:rsidP="00F72F91">
            <w:pPr>
              <w:spacing w:after="0" w:line="240" w:lineRule="auto"/>
              <w:jc w:val="both"/>
              <w:rPr>
                <w:rFonts w:ascii="Arial" w:hAnsi="Arial" w:cs="Arial"/>
                <w:sz w:val="18"/>
                <w:szCs w:val="18"/>
                <w:lang w:val="pl-PL"/>
              </w:rPr>
            </w:pPr>
          </w:p>
        </w:tc>
      </w:tr>
      <w:tr w:rsidR="000A19EF" w:rsidRPr="00AF4C20" w:rsidTr="00875AF6">
        <w:tc>
          <w:tcPr>
            <w:tcW w:w="675" w:type="dxa"/>
          </w:tcPr>
          <w:p w:rsidR="000A19EF" w:rsidRPr="00D9109E" w:rsidRDefault="000A19EF" w:rsidP="00DB055A">
            <w:pPr>
              <w:rPr>
                <w:rFonts w:ascii="Arial" w:hAnsi="Arial" w:cs="Arial"/>
                <w:sz w:val="18"/>
                <w:szCs w:val="18"/>
              </w:rPr>
            </w:pPr>
            <w:r w:rsidRPr="00D9109E">
              <w:rPr>
                <w:rFonts w:ascii="Arial" w:hAnsi="Arial" w:cs="Arial"/>
                <w:sz w:val="18"/>
                <w:szCs w:val="18"/>
                <w:lang w:val="pl-PL"/>
              </w:rPr>
              <w:t xml:space="preserve"> </w:t>
            </w:r>
            <w:r w:rsidR="00AF4C20">
              <w:rPr>
                <w:rFonts w:ascii="Arial" w:hAnsi="Arial" w:cs="Arial"/>
                <w:sz w:val="18"/>
                <w:szCs w:val="18"/>
              </w:rPr>
              <w:t>8</w:t>
            </w:r>
          </w:p>
        </w:tc>
        <w:tc>
          <w:tcPr>
            <w:tcW w:w="4536" w:type="dxa"/>
            <w:shd w:val="clear" w:color="auto" w:fill="auto"/>
          </w:tcPr>
          <w:p w:rsidR="000A19EF" w:rsidRPr="00D9109E" w:rsidRDefault="000A19EF" w:rsidP="00875AF6">
            <w:pPr>
              <w:rPr>
                <w:rFonts w:ascii="Arial" w:hAnsi="Arial" w:cs="Arial"/>
                <w:sz w:val="18"/>
                <w:szCs w:val="18"/>
              </w:rPr>
            </w:pPr>
            <w:r w:rsidRPr="00D9109E">
              <w:rPr>
                <w:rFonts w:ascii="Arial" w:hAnsi="Arial" w:cs="Arial"/>
                <w:sz w:val="18"/>
                <w:szCs w:val="18"/>
              </w:rPr>
              <w:t xml:space="preserve">XXIX.2.i) </w:t>
            </w:r>
            <w:proofErr w:type="spellStart"/>
            <w:r w:rsidRPr="00D9109E">
              <w:rPr>
                <w:rFonts w:ascii="Arial" w:hAnsi="Arial" w:cs="Arial"/>
                <w:sz w:val="18"/>
                <w:szCs w:val="18"/>
              </w:rPr>
              <w:t>Radiotelefon</w:t>
            </w:r>
            <w:proofErr w:type="spellEnd"/>
          </w:p>
        </w:tc>
        <w:tc>
          <w:tcPr>
            <w:tcW w:w="4001" w:type="dxa"/>
            <w:shd w:val="clear" w:color="auto" w:fill="auto"/>
          </w:tcPr>
          <w:p w:rsidR="000A19EF" w:rsidRPr="00D9109E" w:rsidRDefault="000A19EF" w:rsidP="00875AF6">
            <w:pPr>
              <w:rPr>
                <w:rFonts w:ascii="Arial" w:hAnsi="Arial" w:cs="Arial"/>
                <w:sz w:val="18"/>
                <w:szCs w:val="18"/>
                <w:lang w:val="pl-PL"/>
              </w:rPr>
            </w:pPr>
            <w:r w:rsidRPr="00D9109E">
              <w:rPr>
                <w:rFonts w:ascii="Arial" w:hAnsi="Arial" w:cs="Arial"/>
                <w:sz w:val="18"/>
                <w:szCs w:val="18"/>
                <w:lang w:val="pl-PL"/>
              </w:rPr>
              <w:t xml:space="preserve">Alarmowy przycisk napadowy zamontowany w miejscu uzgodnionym z Zamawiającym w terminie  </w:t>
            </w:r>
            <w:r w:rsidRPr="00D9109E">
              <w:rPr>
                <w:rFonts w:ascii="Arial" w:hAnsi="Arial" w:cs="Arial"/>
                <w:b/>
                <w:sz w:val="18"/>
                <w:szCs w:val="18"/>
                <w:lang w:val="pl-PL"/>
              </w:rPr>
              <w:t>do 90 dni</w:t>
            </w:r>
            <w:r w:rsidRPr="00D9109E">
              <w:rPr>
                <w:rFonts w:ascii="Arial" w:hAnsi="Arial" w:cs="Arial"/>
                <w:sz w:val="18"/>
                <w:szCs w:val="18"/>
                <w:lang w:val="pl-PL"/>
              </w:rPr>
              <w:t xml:space="preserve"> od daty podpisania umowy</w:t>
            </w:r>
          </w:p>
        </w:tc>
      </w:tr>
    </w:tbl>
    <w:p w:rsidR="000A19EF" w:rsidRPr="000A19EF" w:rsidRDefault="000A19EF" w:rsidP="000A19EF">
      <w:pPr>
        <w:rPr>
          <w:rFonts w:ascii="Arial" w:hAnsi="Arial" w:cs="Arial"/>
          <w:sz w:val="20"/>
          <w:szCs w:val="20"/>
          <w:lang w:val="pl-PL"/>
        </w:rPr>
      </w:pPr>
    </w:p>
    <w:sectPr w:rsidR="000A19EF" w:rsidRPr="000A19EF" w:rsidSect="000A19EF">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A5D" w:rsidRDefault="001F0A5D" w:rsidP="00657EAB">
      <w:pPr>
        <w:spacing w:after="0" w:line="240" w:lineRule="auto"/>
      </w:pPr>
      <w:r>
        <w:separator/>
      </w:r>
    </w:p>
  </w:endnote>
  <w:endnote w:type="continuationSeparator" w:id="0">
    <w:p w:rsidR="001F0A5D" w:rsidRDefault="001F0A5D" w:rsidP="0065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41044"/>
      <w:docPartObj>
        <w:docPartGallery w:val="Page Numbers (Bottom of Page)"/>
        <w:docPartUnique/>
      </w:docPartObj>
    </w:sdtPr>
    <w:sdtContent>
      <w:p w:rsidR="00D03049" w:rsidRDefault="00282224">
        <w:pPr>
          <w:pStyle w:val="Stopka"/>
          <w:jc w:val="right"/>
        </w:pPr>
        <w:r>
          <w:fldChar w:fldCharType="begin"/>
        </w:r>
        <w:r w:rsidR="00D03049">
          <w:instrText>PAGE   \* MERGEFORMAT</w:instrText>
        </w:r>
        <w:r>
          <w:fldChar w:fldCharType="separate"/>
        </w:r>
        <w:r w:rsidR="00AF4C20" w:rsidRPr="00AF4C20">
          <w:rPr>
            <w:noProof/>
            <w:lang w:val="pl-PL"/>
          </w:rPr>
          <w:t>3</w:t>
        </w:r>
        <w:r>
          <w:fldChar w:fldCharType="end"/>
        </w:r>
      </w:p>
    </w:sdtContent>
  </w:sdt>
  <w:p w:rsidR="00D03049" w:rsidRDefault="00D030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A5D" w:rsidRDefault="001F0A5D" w:rsidP="00657EAB">
      <w:pPr>
        <w:spacing w:after="0" w:line="240" w:lineRule="auto"/>
      </w:pPr>
      <w:r>
        <w:separator/>
      </w:r>
    </w:p>
  </w:footnote>
  <w:footnote w:type="continuationSeparator" w:id="0">
    <w:p w:rsidR="001F0A5D" w:rsidRDefault="001F0A5D" w:rsidP="00657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Załącznik nr </w:t>
    </w:r>
    <w:r w:rsidR="00D03049">
      <w:rPr>
        <w:rFonts w:ascii="Arial" w:hAnsi="Arial" w:cs="Arial"/>
        <w:sz w:val="20"/>
        <w:lang w:val="pl-PL"/>
      </w:rPr>
      <w:t>4</w:t>
    </w:r>
    <w:r w:rsidR="008D13A7">
      <w:rPr>
        <w:rFonts w:ascii="Arial" w:hAnsi="Arial" w:cs="Arial"/>
        <w:sz w:val="20"/>
        <w:lang w:val="pl-PL"/>
      </w:rPr>
      <w:t>c</w:t>
    </w:r>
    <w:r w:rsidRPr="00244505">
      <w:rPr>
        <w:rFonts w:ascii="Arial" w:hAnsi="Arial" w:cs="Arial"/>
        <w:sz w:val="20"/>
        <w:lang w:val="pl-PL"/>
      </w:rPr>
      <w:t xml:space="preserve"> do SIWZ</w:t>
    </w:r>
  </w:p>
  <w:p w:rsidR="00657EAB" w:rsidRPr="00244505" w:rsidRDefault="00657EAB" w:rsidP="00657EAB">
    <w:pPr>
      <w:pStyle w:val="Nagwek"/>
      <w:jc w:val="right"/>
      <w:rPr>
        <w:rFonts w:ascii="Arial" w:hAnsi="Arial" w:cs="Arial"/>
        <w:sz w:val="20"/>
        <w:lang w:val="pl-PL"/>
      </w:rPr>
    </w:pPr>
    <w:r w:rsidRPr="00244505">
      <w:rPr>
        <w:rFonts w:ascii="Arial" w:hAnsi="Arial" w:cs="Arial"/>
        <w:sz w:val="20"/>
        <w:lang w:val="pl-PL"/>
      </w:rPr>
      <w:t xml:space="preserve">Znak sprawy </w:t>
    </w:r>
    <w:r>
      <w:rPr>
        <w:rFonts w:ascii="Arial" w:hAnsi="Arial" w:cs="Arial"/>
        <w:sz w:val="20"/>
        <w:lang w:val="pl-PL"/>
      </w:rPr>
      <w:t>L</w:t>
    </w:r>
    <w:r w:rsidRPr="00244505">
      <w:rPr>
        <w:rFonts w:ascii="Arial" w:hAnsi="Arial" w:cs="Arial"/>
        <w:sz w:val="20"/>
        <w:lang w:val="pl-PL"/>
      </w:rPr>
      <w:t>Z-281-</w:t>
    </w:r>
    <w:r w:rsidR="00D93D80">
      <w:rPr>
        <w:rFonts w:ascii="Arial" w:hAnsi="Arial" w:cs="Arial"/>
        <w:sz w:val="20"/>
        <w:lang w:val="pl-PL"/>
      </w:rPr>
      <w:t>165</w:t>
    </w:r>
    <w:r>
      <w:rPr>
        <w:rFonts w:ascii="Arial" w:hAnsi="Arial" w:cs="Arial"/>
        <w:sz w:val="20"/>
        <w:lang w:val="pl-PL"/>
      </w:rPr>
      <w:t>/17</w:t>
    </w:r>
  </w:p>
  <w:p w:rsidR="00657EAB" w:rsidRPr="00244505" w:rsidRDefault="00657EAB">
    <w:pPr>
      <w:pStyle w:val="Nagwek"/>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C1EA7"/>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D927F9"/>
    <w:multiLevelType w:val="multilevel"/>
    <w:tmpl w:val="F4446726"/>
    <w:styleLink w:val="Sty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1827B4"/>
    <w:multiLevelType w:val="multilevel"/>
    <w:tmpl w:val="B6069D0C"/>
    <w:lvl w:ilvl="0">
      <w:start w:val="1"/>
      <w:numFmt w:val="decimal"/>
      <w:lvlText w:val="%1."/>
      <w:lvlJc w:val="left"/>
      <w:pPr>
        <w:ind w:left="720" w:hanging="360"/>
      </w:pPr>
      <w:rPr>
        <w:rFonts w:ascii="Arial" w:eastAsia="Times New Roman" w:hAnsi="Arial" w:cs="Aria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CFA59A0"/>
    <w:multiLevelType w:val="hybridMultilevel"/>
    <w:tmpl w:val="112E60F4"/>
    <w:lvl w:ilvl="0" w:tplc="0E66C0EE">
      <w:start w:val="29"/>
      <w:numFmt w:val="bullet"/>
      <w:lvlText w:val="-"/>
      <w:lvlJc w:val="left"/>
      <w:pPr>
        <w:ind w:left="3762" w:hanging="360"/>
      </w:pPr>
      <w:rPr>
        <w:rFonts w:ascii="Calibri" w:eastAsia="Times New Roman" w:hAnsi="Calibri" w:cs="Calibri" w:hint="default"/>
      </w:rPr>
    </w:lvl>
    <w:lvl w:ilvl="1" w:tplc="04150003">
      <w:start w:val="1"/>
      <w:numFmt w:val="bullet"/>
      <w:lvlText w:val="o"/>
      <w:lvlJc w:val="left"/>
      <w:pPr>
        <w:ind w:left="4482" w:hanging="360"/>
      </w:pPr>
      <w:rPr>
        <w:rFonts w:ascii="Courier New" w:hAnsi="Courier New" w:cs="Courier New" w:hint="default"/>
      </w:rPr>
    </w:lvl>
    <w:lvl w:ilvl="2" w:tplc="04150005" w:tentative="1">
      <w:start w:val="1"/>
      <w:numFmt w:val="bullet"/>
      <w:lvlText w:val=""/>
      <w:lvlJc w:val="left"/>
      <w:pPr>
        <w:ind w:left="5202" w:hanging="360"/>
      </w:pPr>
      <w:rPr>
        <w:rFonts w:ascii="Wingdings" w:hAnsi="Wingdings" w:hint="default"/>
      </w:rPr>
    </w:lvl>
    <w:lvl w:ilvl="3" w:tplc="04150001" w:tentative="1">
      <w:start w:val="1"/>
      <w:numFmt w:val="bullet"/>
      <w:lvlText w:val=""/>
      <w:lvlJc w:val="left"/>
      <w:pPr>
        <w:ind w:left="5922" w:hanging="360"/>
      </w:pPr>
      <w:rPr>
        <w:rFonts w:ascii="Symbol" w:hAnsi="Symbol" w:hint="default"/>
      </w:rPr>
    </w:lvl>
    <w:lvl w:ilvl="4" w:tplc="04150003" w:tentative="1">
      <w:start w:val="1"/>
      <w:numFmt w:val="bullet"/>
      <w:lvlText w:val="o"/>
      <w:lvlJc w:val="left"/>
      <w:pPr>
        <w:ind w:left="6642" w:hanging="360"/>
      </w:pPr>
      <w:rPr>
        <w:rFonts w:ascii="Courier New" w:hAnsi="Courier New" w:cs="Courier New" w:hint="default"/>
      </w:rPr>
    </w:lvl>
    <w:lvl w:ilvl="5" w:tplc="04150005" w:tentative="1">
      <w:start w:val="1"/>
      <w:numFmt w:val="bullet"/>
      <w:lvlText w:val=""/>
      <w:lvlJc w:val="left"/>
      <w:pPr>
        <w:ind w:left="7362" w:hanging="360"/>
      </w:pPr>
      <w:rPr>
        <w:rFonts w:ascii="Wingdings" w:hAnsi="Wingdings" w:hint="default"/>
      </w:rPr>
    </w:lvl>
    <w:lvl w:ilvl="6" w:tplc="04150001" w:tentative="1">
      <w:start w:val="1"/>
      <w:numFmt w:val="bullet"/>
      <w:lvlText w:val=""/>
      <w:lvlJc w:val="left"/>
      <w:pPr>
        <w:ind w:left="8082" w:hanging="360"/>
      </w:pPr>
      <w:rPr>
        <w:rFonts w:ascii="Symbol" w:hAnsi="Symbol" w:hint="default"/>
      </w:rPr>
    </w:lvl>
    <w:lvl w:ilvl="7" w:tplc="04150003" w:tentative="1">
      <w:start w:val="1"/>
      <w:numFmt w:val="bullet"/>
      <w:lvlText w:val="o"/>
      <w:lvlJc w:val="left"/>
      <w:pPr>
        <w:ind w:left="8802" w:hanging="360"/>
      </w:pPr>
      <w:rPr>
        <w:rFonts w:ascii="Courier New" w:hAnsi="Courier New" w:cs="Courier New" w:hint="default"/>
      </w:rPr>
    </w:lvl>
    <w:lvl w:ilvl="8" w:tplc="04150005" w:tentative="1">
      <w:start w:val="1"/>
      <w:numFmt w:val="bullet"/>
      <w:lvlText w:val=""/>
      <w:lvlJc w:val="left"/>
      <w:pPr>
        <w:ind w:left="9522" w:hanging="360"/>
      </w:pPr>
      <w:rPr>
        <w:rFonts w:ascii="Wingdings" w:hAnsi="Wingdings" w:hint="default"/>
      </w:rPr>
    </w:lvl>
  </w:abstractNum>
  <w:abstractNum w:abstractNumId="4">
    <w:nsid w:val="5DE42C7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A3D697A"/>
    <w:multiLevelType w:val="multilevel"/>
    <w:tmpl w:val="F4446726"/>
    <w:numStyleLink w:val="Styl1"/>
  </w:abstractNum>
  <w:abstractNum w:abstractNumId="6">
    <w:nsid w:val="6EBA1E93"/>
    <w:multiLevelType w:val="multilevel"/>
    <w:tmpl w:val="832E12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425"/>
  <w:characterSpacingControl w:val="doNotCompress"/>
  <w:footnotePr>
    <w:footnote w:id="-1"/>
    <w:footnote w:id="0"/>
  </w:footnotePr>
  <w:endnotePr>
    <w:endnote w:id="-1"/>
    <w:endnote w:id="0"/>
  </w:endnotePr>
  <w:compat/>
  <w:rsids>
    <w:rsidRoot w:val="000A19EF"/>
    <w:rsid w:val="00054E14"/>
    <w:rsid w:val="00093CA6"/>
    <w:rsid w:val="000A19EF"/>
    <w:rsid w:val="000F47F1"/>
    <w:rsid w:val="00163022"/>
    <w:rsid w:val="001A6EAB"/>
    <w:rsid w:val="001F0A5D"/>
    <w:rsid w:val="00244505"/>
    <w:rsid w:val="00282224"/>
    <w:rsid w:val="00334AB5"/>
    <w:rsid w:val="00335B9B"/>
    <w:rsid w:val="003A787D"/>
    <w:rsid w:val="003E036D"/>
    <w:rsid w:val="00412894"/>
    <w:rsid w:val="0051735A"/>
    <w:rsid w:val="00570E57"/>
    <w:rsid w:val="005E2535"/>
    <w:rsid w:val="00657EAB"/>
    <w:rsid w:val="00704FB1"/>
    <w:rsid w:val="007734FA"/>
    <w:rsid w:val="0078562B"/>
    <w:rsid w:val="008D13A7"/>
    <w:rsid w:val="008E2CEC"/>
    <w:rsid w:val="009E0A23"/>
    <w:rsid w:val="00A13868"/>
    <w:rsid w:val="00A43D25"/>
    <w:rsid w:val="00AF4C20"/>
    <w:rsid w:val="00AF6883"/>
    <w:rsid w:val="00B14452"/>
    <w:rsid w:val="00B424A5"/>
    <w:rsid w:val="00B7218F"/>
    <w:rsid w:val="00BE11B0"/>
    <w:rsid w:val="00D03049"/>
    <w:rsid w:val="00D074B6"/>
    <w:rsid w:val="00D9109E"/>
    <w:rsid w:val="00D93D80"/>
    <w:rsid w:val="00DB055A"/>
    <w:rsid w:val="00DC1641"/>
    <w:rsid w:val="00E07CCB"/>
    <w:rsid w:val="00E161D9"/>
    <w:rsid w:val="00F148FF"/>
    <w:rsid w:val="00F72F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19EF"/>
    <w:rPr>
      <w:rFonts w:ascii="Calibri" w:eastAsia="Times New Roman" w:hAnsi="Calibri" w:cs="Times New Roman"/>
      <w:lang w:val="en-US" w:bidi="en-US"/>
    </w:rPr>
  </w:style>
  <w:style w:type="paragraph" w:styleId="Nagwek2">
    <w:name w:val="heading 2"/>
    <w:basedOn w:val="Normalny"/>
    <w:next w:val="Normalny"/>
    <w:link w:val="Nagwek2Znak"/>
    <w:uiPriority w:val="9"/>
    <w:unhideWhenUsed/>
    <w:qFormat/>
    <w:rsid w:val="000A19EF"/>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A19EF"/>
    <w:rPr>
      <w:rFonts w:ascii="Cambria" w:eastAsia="Times New Roman" w:hAnsi="Cambria" w:cs="Times New Roman"/>
      <w:b/>
      <w:bCs/>
      <w:color w:val="4F81BD"/>
      <w:sz w:val="26"/>
      <w:szCs w:val="26"/>
      <w:lang w:val="en-US" w:bidi="en-US"/>
    </w:rPr>
  </w:style>
  <w:style w:type="paragraph" w:styleId="Zwykytekst">
    <w:name w:val="Plain Text"/>
    <w:basedOn w:val="Normalny"/>
    <w:link w:val="ZwykytekstZnak"/>
    <w:uiPriority w:val="99"/>
    <w:rsid w:val="000A19EF"/>
    <w:rPr>
      <w:rFonts w:ascii="Courier New" w:hAnsi="Courier New"/>
      <w:sz w:val="20"/>
      <w:szCs w:val="20"/>
      <w:lang w:val="pl-PL" w:eastAsia="pl-PL" w:bidi="ar-SA"/>
    </w:rPr>
  </w:style>
  <w:style w:type="character" w:customStyle="1" w:styleId="ZwykytekstZnak">
    <w:name w:val="Zwykły tekst Znak"/>
    <w:basedOn w:val="Domylnaczcionkaakapitu"/>
    <w:link w:val="Zwykytekst"/>
    <w:uiPriority w:val="99"/>
    <w:rsid w:val="000A19EF"/>
    <w:rPr>
      <w:rFonts w:ascii="Courier New" w:eastAsia="Times New Roman" w:hAnsi="Courier New" w:cs="Times New Roman"/>
      <w:sz w:val="20"/>
      <w:szCs w:val="20"/>
      <w:lang w:eastAsia="pl-PL"/>
    </w:rPr>
  </w:style>
  <w:style w:type="paragraph" w:styleId="Nagwek">
    <w:name w:val="header"/>
    <w:basedOn w:val="Normalny"/>
    <w:link w:val="NagwekZnak"/>
    <w:uiPriority w:val="99"/>
    <w:rsid w:val="000A19EF"/>
    <w:pPr>
      <w:tabs>
        <w:tab w:val="center" w:pos="4536"/>
        <w:tab w:val="right" w:pos="9072"/>
      </w:tabs>
    </w:pPr>
    <w:rPr>
      <w:sz w:val="24"/>
      <w:szCs w:val="20"/>
      <w:lang w:val="x-none" w:eastAsia="x-none" w:bidi="ar-SA"/>
    </w:rPr>
  </w:style>
  <w:style w:type="character" w:customStyle="1" w:styleId="NagwekZnak">
    <w:name w:val="Nagłówek Znak"/>
    <w:basedOn w:val="Domylnaczcionkaakapitu"/>
    <w:link w:val="Nagwek"/>
    <w:uiPriority w:val="99"/>
    <w:rsid w:val="000A19EF"/>
    <w:rPr>
      <w:rFonts w:ascii="Calibri" w:eastAsia="Times New Roman" w:hAnsi="Calibri" w:cs="Times New Roman"/>
      <w:sz w:val="24"/>
      <w:szCs w:val="20"/>
      <w:lang w:val="x-none" w:eastAsia="x-none"/>
    </w:rPr>
  </w:style>
  <w:style w:type="paragraph" w:styleId="Akapitzlist">
    <w:name w:val="List Paragraph"/>
    <w:basedOn w:val="Normalny"/>
    <w:uiPriority w:val="34"/>
    <w:qFormat/>
    <w:rsid w:val="000A19EF"/>
    <w:pPr>
      <w:ind w:left="720"/>
      <w:contextualSpacing/>
    </w:pPr>
  </w:style>
  <w:style w:type="numbering" w:customStyle="1" w:styleId="Styl1">
    <w:name w:val="Styl1"/>
    <w:rsid w:val="001A6EAB"/>
    <w:pPr>
      <w:numPr>
        <w:numId w:val="3"/>
      </w:numPr>
    </w:pPr>
  </w:style>
  <w:style w:type="character" w:styleId="Uwydatnienie">
    <w:name w:val="Emphasis"/>
    <w:uiPriority w:val="20"/>
    <w:qFormat/>
    <w:rsid w:val="001A6EAB"/>
    <w:rPr>
      <w:i/>
      <w:iCs/>
    </w:rPr>
  </w:style>
  <w:style w:type="paragraph" w:styleId="Stopka">
    <w:name w:val="footer"/>
    <w:basedOn w:val="Normalny"/>
    <w:link w:val="StopkaZnak"/>
    <w:uiPriority w:val="99"/>
    <w:unhideWhenUsed/>
    <w:rsid w:val="00657E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EAB"/>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4154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ejasin</cp:lastModifiedBy>
  <cp:revision>3</cp:revision>
  <dcterms:created xsi:type="dcterms:W3CDTF">2017-10-06T00:21:00Z</dcterms:created>
  <dcterms:modified xsi:type="dcterms:W3CDTF">2017-10-06T10:54:00Z</dcterms:modified>
</cp:coreProperties>
</file>