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99" w:rsidRP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3E5699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Pr="003E5699">
        <w:rPr>
          <w:rFonts w:ascii="Arial" w:hAnsi="Arial" w:cs="Arial"/>
          <w:sz w:val="20"/>
          <w:szCs w:val="20"/>
          <w:u w:val="single"/>
        </w:rPr>
        <w:t>:</w:t>
      </w:r>
    </w:p>
    <w:p w:rsidR="003E5699" w:rsidRDefault="003E5699" w:rsidP="002C623F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Oferowane przez Wykonawcę produkty </w:t>
      </w:r>
      <w:r w:rsidR="00C47D96">
        <w:rPr>
          <w:rFonts w:ascii="Arial" w:hAnsi="Arial" w:cs="Arial"/>
          <w:sz w:val="20"/>
          <w:szCs w:val="20"/>
        </w:rPr>
        <w:t>(przedmiot zamówienia) muszą być zgodne z </w:t>
      </w:r>
      <w:r>
        <w:rPr>
          <w:rFonts w:ascii="Arial" w:hAnsi="Arial" w:cs="Arial"/>
          <w:sz w:val="20"/>
          <w:szCs w:val="20"/>
        </w:rPr>
        <w:t xml:space="preserve">oznaczeniami producenta –LOCTITE - HENKEL. </w:t>
      </w:r>
    </w:p>
    <w:p w:rsidR="003E5699" w:rsidRDefault="003E5699" w:rsidP="002C623F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oferowania produktów zamiennych.</w:t>
      </w:r>
    </w:p>
    <w:p w:rsidR="00BD579D" w:rsidRPr="00642E9D" w:rsidRDefault="00C47D96" w:rsidP="002C623F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2E9D">
        <w:rPr>
          <w:rFonts w:ascii="Arial" w:hAnsi="Arial" w:cs="Arial"/>
          <w:sz w:val="20"/>
          <w:szCs w:val="20"/>
        </w:rPr>
        <w:t>Przedmiot zamówienia musi posiadać wszelkie aktualnie obowiązujące normy i atesty dopuszczające go do obrotu na rynku handlowym i do stosowania.</w:t>
      </w:r>
    </w:p>
    <w:p w:rsidR="00C47D96" w:rsidRDefault="00C47D96" w:rsidP="00C47D96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7D96">
        <w:rPr>
          <w:rFonts w:ascii="Arial" w:hAnsi="Arial" w:cs="Arial"/>
          <w:sz w:val="20"/>
          <w:szCs w:val="20"/>
        </w:rPr>
        <w:t xml:space="preserve">rzedmiot zamówienia </w:t>
      </w:r>
      <w:r>
        <w:rPr>
          <w:rFonts w:ascii="Arial" w:hAnsi="Arial" w:cs="Arial"/>
          <w:sz w:val="20"/>
          <w:szCs w:val="20"/>
        </w:rPr>
        <w:t xml:space="preserve">musi być </w:t>
      </w:r>
      <w:r w:rsidRPr="00C47D96">
        <w:rPr>
          <w:rFonts w:ascii="Arial" w:hAnsi="Arial" w:cs="Arial"/>
          <w:sz w:val="20"/>
          <w:szCs w:val="20"/>
        </w:rPr>
        <w:t xml:space="preserve">zgodny z </w:t>
      </w:r>
      <w:r w:rsidR="00B96CFB" w:rsidRPr="00C47D96">
        <w:rPr>
          <w:rFonts w:ascii="Arial" w:hAnsi="Arial" w:cs="Arial"/>
          <w:sz w:val="20"/>
          <w:szCs w:val="20"/>
        </w:rPr>
        <w:t xml:space="preserve">Rozporządzeniem Ministra </w:t>
      </w:r>
      <w:r w:rsidR="00B96CFB">
        <w:rPr>
          <w:rFonts w:ascii="Arial" w:hAnsi="Arial" w:cs="Arial"/>
          <w:sz w:val="20"/>
          <w:szCs w:val="20"/>
        </w:rPr>
        <w:t>Rozwoju z dnia 8 sierpnia 2016 </w:t>
      </w:r>
      <w:r w:rsidR="00B96CFB" w:rsidRPr="00C47D96">
        <w:rPr>
          <w:rFonts w:ascii="Arial" w:hAnsi="Arial" w:cs="Arial"/>
          <w:sz w:val="20"/>
          <w:szCs w:val="20"/>
        </w:rPr>
        <w:t>r. w sprawie ograniczenia emisji lotnych związków organicznych z</w:t>
      </w:r>
      <w:r w:rsidR="00B96CFB">
        <w:rPr>
          <w:rFonts w:ascii="Arial" w:hAnsi="Arial" w:cs="Arial"/>
          <w:sz w:val="20"/>
          <w:szCs w:val="20"/>
        </w:rPr>
        <w:t>awartych w niektórych farbach i </w:t>
      </w:r>
      <w:r w:rsidR="00B96CFB" w:rsidRPr="00C47D96">
        <w:rPr>
          <w:rFonts w:ascii="Arial" w:hAnsi="Arial" w:cs="Arial"/>
          <w:sz w:val="20"/>
          <w:szCs w:val="20"/>
        </w:rPr>
        <w:t>lakierach przeznaczonych do malowania budynków i ich elementów wykończeniowych, wyposażeniowych oraz związanych z budynkami i tymi elementami konstrukcji oraz w mieszaninach do odnawiania pojazdów</w:t>
      </w:r>
      <w:r w:rsidR="00B96CFB">
        <w:rPr>
          <w:rFonts w:ascii="Arial" w:hAnsi="Arial" w:cs="Arial"/>
          <w:sz w:val="20"/>
          <w:szCs w:val="20"/>
        </w:rPr>
        <w:t xml:space="preserve"> (Dz. U. 2016 poz. 1353)</w:t>
      </w:r>
      <w:r>
        <w:rPr>
          <w:rFonts w:ascii="Arial" w:hAnsi="Arial" w:cs="Arial"/>
          <w:sz w:val="20"/>
          <w:szCs w:val="20"/>
        </w:rPr>
        <w:t>.</w:t>
      </w:r>
    </w:p>
    <w:p w:rsidR="00C47D96" w:rsidRDefault="00C47D96" w:rsidP="00B96CFB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2E9D">
        <w:rPr>
          <w:rFonts w:ascii="Arial" w:hAnsi="Arial" w:cs="Arial"/>
          <w:sz w:val="20"/>
          <w:szCs w:val="20"/>
        </w:rPr>
        <w:t xml:space="preserve">Przedmiot zamówienia musi być dopuszczony do obrotu zgodnie z </w:t>
      </w:r>
      <w:r w:rsidR="00B96CFB" w:rsidRPr="00642E9D">
        <w:rPr>
          <w:rFonts w:ascii="Arial" w:hAnsi="Arial" w:cs="Arial"/>
          <w:sz w:val="20"/>
          <w:szCs w:val="20"/>
        </w:rPr>
        <w:t>Dyrektywą 2004/42/WE Parlamentu</w:t>
      </w:r>
      <w:r w:rsidR="00B96CFB" w:rsidRPr="00B96CFB">
        <w:rPr>
          <w:rFonts w:ascii="Arial" w:hAnsi="Arial" w:cs="Arial"/>
          <w:sz w:val="20"/>
          <w:szCs w:val="20"/>
        </w:rPr>
        <w:t xml:space="preserve"> Europejskiego i Rady z dnia 21 kwietnia 2004 r. w sprawie ograniczeń emisji lotnych związków organicznych w wyniku stosowania rozpuszczalników organicznych w niektórych farbach i lakierach oraz produktach do odnawiania pojazdów, a także zmieniająca dyrektywę 1999/13/WE</w:t>
      </w:r>
      <w:r w:rsidR="00B96CFB">
        <w:rPr>
          <w:rFonts w:ascii="Arial" w:hAnsi="Arial" w:cs="Arial"/>
          <w:sz w:val="20"/>
          <w:szCs w:val="20"/>
        </w:rPr>
        <w:t>.</w:t>
      </w:r>
    </w:p>
    <w:p w:rsidR="00C47D96" w:rsidRPr="00C47D96" w:rsidRDefault="00C47D96" w:rsidP="00C47D96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7D96">
        <w:rPr>
          <w:rFonts w:ascii="Arial" w:hAnsi="Arial" w:cs="Arial"/>
          <w:sz w:val="20"/>
          <w:szCs w:val="20"/>
        </w:rPr>
        <w:t>rzedmiot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C47D96">
        <w:rPr>
          <w:rFonts w:ascii="Arial" w:hAnsi="Arial" w:cs="Arial"/>
          <w:sz w:val="20"/>
          <w:szCs w:val="20"/>
        </w:rPr>
        <w:t>(pozycje 1</w:t>
      </w:r>
      <w:r>
        <w:rPr>
          <w:rFonts w:ascii="Arial" w:hAnsi="Arial" w:cs="Arial"/>
          <w:sz w:val="20"/>
          <w:szCs w:val="20"/>
        </w:rPr>
        <w:t xml:space="preserve"> i </w:t>
      </w:r>
      <w:r w:rsidRPr="00C47D96">
        <w:rPr>
          <w:rFonts w:ascii="Arial" w:hAnsi="Arial" w:cs="Arial"/>
          <w:sz w:val="20"/>
          <w:szCs w:val="20"/>
        </w:rPr>
        <w:t xml:space="preserve"> 6-</w:t>
      </w:r>
      <w:r>
        <w:rPr>
          <w:rFonts w:ascii="Arial" w:hAnsi="Arial" w:cs="Arial"/>
          <w:sz w:val="20"/>
          <w:szCs w:val="20"/>
        </w:rPr>
        <w:t>67 załącznika nr 3 do SIWZ) musi być oznakowany i </w:t>
      </w:r>
      <w:r w:rsidRPr="00C47D96">
        <w:rPr>
          <w:rFonts w:ascii="Arial" w:hAnsi="Arial" w:cs="Arial"/>
          <w:sz w:val="20"/>
          <w:szCs w:val="20"/>
        </w:rPr>
        <w:t>pakowany wg rozporządzenia CLP ( Rozporządzenie Parlamentu Europejskiego i Rady(WE) nr 127</w:t>
      </w:r>
      <w:r>
        <w:rPr>
          <w:rFonts w:ascii="Arial" w:hAnsi="Arial" w:cs="Arial"/>
          <w:sz w:val="20"/>
          <w:szCs w:val="20"/>
        </w:rPr>
        <w:t>2/2008 z dnia 16 grudnia 2008 r. w</w:t>
      </w:r>
      <w:r w:rsidRPr="00C47D96">
        <w:rPr>
          <w:rFonts w:ascii="Arial" w:hAnsi="Arial" w:cs="Arial"/>
          <w:sz w:val="20"/>
          <w:szCs w:val="20"/>
        </w:rPr>
        <w:t xml:space="preserve"> sprawie klasyfikacji, oznakowania i pakowania substancji i mieszanin, zmieniające dyrektywy 67/548/EWG i 1999/45/WE oraz zmieniające rozporządzenie (WE) nr 1907/2006 (Dz. Urz. UE L 353 z 31 grudnia 2008</w:t>
      </w:r>
      <w:r>
        <w:rPr>
          <w:rFonts w:ascii="Arial" w:hAnsi="Arial" w:cs="Arial"/>
          <w:sz w:val="20"/>
          <w:szCs w:val="20"/>
        </w:rPr>
        <w:t xml:space="preserve"> </w:t>
      </w:r>
      <w:r w:rsidRPr="00C47D96">
        <w:rPr>
          <w:rFonts w:ascii="Arial" w:hAnsi="Arial" w:cs="Arial"/>
          <w:sz w:val="20"/>
          <w:szCs w:val="20"/>
        </w:rPr>
        <w:t>r.)</w:t>
      </w:r>
      <w:r>
        <w:rPr>
          <w:rFonts w:ascii="Arial" w:hAnsi="Arial" w:cs="Arial"/>
          <w:sz w:val="20"/>
          <w:szCs w:val="20"/>
        </w:rPr>
        <w:t xml:space="preserve"> </w:t>
      </w:r>
      <w:r w:rsidRPr="00C47D96">
        <w:rPr>
          <w:rFonts w:ascii="Arial" w:hAnsi="Arial" w:cs="Arial"/>
          <w:sz w:val="20"/>
          <w:szCs w:val="20"/>
        </w:rPr>
        <w:t>,</w:t>
      </w:r>
    </w:p>
    <w:p w:rsidR="00C47D96" w:rsidRPr="00C47D96" w:rsidRDefault="00C47D96" w:rsidP="00C47D96">
      <w:pPr>
        <w:pStyle w:val="pk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Produkty</w:t>
      </w:r>
      <w:r w:rsidRPr="00C47D96">
        <w:rPr>
          <w:rFonts w:ascii="Arial" w:hAnsi="Arial" w:cs="Arial"/>
          <w:sz w:val="20"/>
          <w:szCs w:val="20"/>
        </w:rPr>
        <w:t xml:space="preserve"> będące przedmiotem </w:t>
      </w:r>
      <w:r w:rsidRPr="00642E9D">
        <w:rPr>
          <w:rFonts w:ascii="Arial" w:hAnsi="Arial" w:cs="Arial"/>
          <w:sz w:val="20"/>
          <w:szCs w:val="20"/>
        </w:rPr>
        <w:t xml:space="preserve">zamówienia nie </w:t>
      </w:r>
      <w:r w:rsidR="00642E9D" w:rsidRPr="00642E9D">
        <w:rPr>
          <w:rFonts w:ascii="Arial" w:hAnsi="Arial" w:cs="Arial"/>
          <w:sz w:val="20"/>
          <w:szCs w:val="20"/>
        </w:rPr>
        <w:t>mogą</w:t>
      </w:r>
      <w:r w:rsidRPr="00642E9D">
        <w:rPr>
          <w:rFonts w:ascii="Arial" w:hAnsi="Arial" w:cs="Arial"/>
          <w:sz w:val="20"/>
          <w:szCs w:val="20"/>
        </w:rPr>
        <w:t xml:space="preserve"> zawierać w składzie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substancji chemicznych o </w:t>
      </w:r>
      <w:r w:rsidRPr="00C47D96">
        <w:rPr>
          <w:rFonts w:ascii="Arial" w:hAnsi="Arial" w:cs="Arial"/>
          <w:sz w:val="20"/>
          <w:szCs w:val="20"/>
        </w:rPr>
        <w:t>działaniu rakotwórczym i mutagennym</w:t>
      </w:r>
      <w:r>
        <w:rPr>
          <w:rFonts w:ascii="Arial" w:hAnsi="Arial" w:cs="Arial"/>
          <w:sz w:val="20"/>
          <w:szCs w:val="20"/>
        </w:rPr>
        <w:t xml:space="preserve"> </w:t>
      </w:r>
      <w:r w:rsidRPr="00C47D96">
        <w:rPr>
          <w:rFonts w:ascii="Arial" w:hAnsi="Arial" w:cs="Arial"/>
          <w:sz w:val="20"/>
          <w:szCs w:val="20"/>
        </w:rPr>
        <w:t>(Ro</w:t>
      </w:r>
      <w:r>
        <w:rPr>
          <w:rFonts w:ascii="Arial" w:hAnsi="Arial" w:cs="Arial"/>
          <w:sz w:val="20"/>
          <w:szCs w:val="20"/>
        </w:rPr>
        <w:t>zporządzenie Ministra Zdrowia z </w:t>
      </w:r>
      <w:r w:rsidRPr="00C47D96">
        <w:rPr>
          <w:rFonts w:ascii="Arial" w:hAnsi="Arial" w:cs="Arial"/>
          <w:sz w:val="20"/>
          <w:szCs w:val="20"/>
        </w:rPr>
        <w:t>dnia 24.07.2012</w:t>
      </w:r>
      <w:r>
        <w:rPr>
          <w:rFonts w:ascii="Arial" w:hAnsi="Arial" w:cs="Arial"/>
          <w:sz w:val="20"/>
          <w:szCs w:val="20"/>
        </w:rPr>
        <w:t xml:space="preserve"> r. w </w:t>
      </w:r>
      <w:r w:rsidRPr="00C47D96">
        <w:rPr>
          <w:rFonts w:ascii="Arial" w:hAnsi="Arial" w:cs="Arial"/>
          <w:sz w:val="20"/>
          <w:szCs w:val="20"/>
        </w:rPr>
        <w:t>sprawie substancji chemicznych, ich mieszanin, czynników lub procesów technologiczn</w:t>
      </w:r>
      <w:r>
        <w:rPr>
          <w:rFonts w:ascii="Arial" w:hAnsi="Arial" w:cs="Arial"/>
          <w:sz w:val="20"/>
          <w:szCs w:val="20"/>
        </w:rPr>
        <w:t>ych o </w:t>
      </w:r>
      <w:r w:rsidRPr="00C47D96">
        <w:rPr>
          <w:rFonts w:ascii="Arial" w:hAnsi="Arial" w:cs="Arial"/>
          <w:sz w:val="20"/>
          <w:szCs w:val="20"/>
        </w:rPr>
        <w:t xml:space="preserve">działaniu rakotwórczym lub mutagennym w środowisku pracy </w:t>
      </w:r>
      <w:r w:rsidR="00B96CFB">
        <w:rPr>
          <w:rFonts w:ascii="Arial" w:hAnsi="Arial" w:cs="Arial"/>
          <w:sz w:val="20"/>
          <w:szCs w:val="20"/>
        </w:rPr>
        <w:t>–</w:t>
      </w:r>
      <w:r w:rsidRPr="00C47D96">
        <w:rPr>
          <w:rFonts w:ascii="Arial" w:hAnsi="Arial" w:cs="Arial"/>
          <w:sz w:val="20"/>
          <w:szCs w:val="20"/>
        </w:rPr>
        <w:t xml:space="preserve"> </w:t>
      </w:r>
      <w:r w:rsidR="00B96CFB">
        <w:rPr>
          <w:rFonts w:ascii="Arial" w:hAnsi="Arial" w:cs="Arial"/>
          <w:sz w:val="20"/>
          <w:szCs w:val="20"/>
        </w:rPr>
        <w:t xml:space="preserve">tekst jednolity </w:t>
      </w:r>
      <w:r w:rsidRPr="00C47D96">
        <w:rPr>
          <w:rFonts w:ascii="Arial" w:hAnsi="Arial" w:cs="Arial"/>
          <w:sz w:val="20"/>
          <w:szCs w:val="20"/>
        </w:rPr>
        <w:t>Dz.U. 2016 poz. 1117),</w:t>
      </w:r>
    </w:p>
    <w:p w:rsidR="000E7807" w:rsidRDefault="008C514F" w:rsidP="002C623F">
      <w:pPr>
        <w:pStyle w:val="pkt"/>
        <w:numPr>
          <w:ilvl w:val="1"/>
          <w:numId w:val="1"/>
        </w:numPr>
        <w:spacing w:before="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trakcie realizacji umowy zobowiązany jest do aktualizacji</w:t>
      </w:r>
      <w:r w:rsidR="00B96CFB">
        <w:rPr>
          <w:rFonts w:ascii="Arial" w:hAnsi="Arial" w:cs="Arial"/>
          <w:sz w:val="20"/>
          <w:szCs w:val="20"/>
        </w:rPr>
        <w:t xml:space="preserve"> kart charakterystyki (MSDS), w </w:t>
      </w:r>
      <w:r>
        <w:rPr>
          <w:rFonts w:ascii="Arial" w:hAnsi="Arial" w:cs="Arial"/>
          <w:sz w:val="20"/>
          <w:szCs w:val="20"/>
        </w:rPr>
        <w:t>przypadku ukazania się ich nowych wydań.</w:t>
      </w:r>
    </w:p>
    <w:p w:rsidR="0050788B" w:rsidRDefault="003E5699" w:rsidP="00CF3D98">
      <w:pPr>
        <w:pStyle w:val="pkt"/>
        <w:numPr>
          <w:ilvl w:val="1"/>
          <w:numId w:val="1"/>
        </w:numPr>
        <w:spacing w:before="40" w:after="0" w:line="360" w:lineRule="auto"/>
      </w:pPr>
      <w:r w:rsidRPr="00C47D96">
        <w:rPr>
          <w:rFonts w:ascii="Arial" w:hAnsi="Arial" w:cs="Arial"/>
          <w:sz w:val="20"/>
          <w:szCs w:val="20"/>
        </w:rPr>
        <w:t xml:space="preserve">Wymagany minimalny termin ważności produktu; </w:t>
      </w:r>
      <w:r w:rsidRPr="00C47D96">
        <w:rPr>
          <w:rFonts w:ascii="Arial" w:hAnsi="Arial" w:cs="Arial"/>
          <w:b/>
          <w:sz w:val="20"/>
          <w:szCs w:val="20"/>
        </w:rPr>
        <w:t>przydatności do użycia – minimum 12 miesięcy od daty dostawy.</w:t>
      </w:r>
    </w:p>
    <w:sectPr w:rsidR="0050788B" w:rsidSect="00C47D96">
      <w:headerReference w:type="default" r:id="rId7"/>
      <w:pgSz w:w="11906" w:h="16838"/>
      <w:pgMar w:top="120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7E" w:rsidRDefault="0090307E" w:rsidP="001A65BB">
      <w:pPr>
        <w:spacing w:after="0" w:line="240" w:lineRule="auto"/>
      </w:pPr>
      <w:r>
        <w:separator/>
      </w:r>
    </w:p>
  </w:endnote>
  <w:endnote w:type="continuationSeparator" w:id="0">
    <w:p w:rsidR="0090307E" w:rsidRDefault="0090307E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7E" w:rsidRDefault="0090307E" w:rsidP="001A65BB">
      <w:pPr>
        <w:spacing w:after="0" w:line="240" w:lineRule="auto"/>
      </w:pPr>
      <w:r>
        <w:separator/>
      </w:r>
    </w:p>
  </w:footnote>
  <w:footnote w:type="continuationSeparator" w:id="0">
    <w:p w:rsidR="0090307E" w:rsidRDefault="0090307E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7E" w:rsidRDefault="0090307E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>Załącznik nr 1 do SIWZ</w:t>
    </w:r>
  </w:p>
  <w:p w:rsidR="0090307E" w:rsidRDefault="0090307E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r w:rsidR="00BF4A1A">
      <w:rPr>
        <w:rFonts w:ascii="Arial" w:hAnsi="Arial" w:cs="Arial"/>
        <w:b/>
      </w:rPr>
      <w:t>L</w:t>
    </w:r>
    <w:r>
      <w:rPr>
        <w:rFonts w:ascii="Arial" w:hAnsi="Arial" w:cs="Arial"/>
        <w:b/>
      </w:rPr>
      <w:t>Z-281-</w:t>
    </w:r>
    <w:r w:rsidR="00BF4A1A">
      <w:rPr>
        <w:rFonts w:ascii="Arial" w:hAnsi="Arial" w:cs="Arial"/>
        <w:b/>
      </w:rPr>
      <w:t>206</w:t>
    </w:r>
    <w:r>
      <w:rPr>
        <w:rFonts w:ascii="Arial" w:hAnsi="Arial" w:cs="Arial"/>
        <w:b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9"/>
    <w:rsid w:val="000E7807"/>
    <w:rsid w:val="00122892"/>
    <w:rsid w:val="001A65BB"/>
    <w:rsid w:val="0027791F"/>
    <w:rsid w:val="002C623F"/>
    <w:rsid w:val="00374E97"/>
    <w:rsid w:val="003E5699"/>
    <w:rsid w:val="00413DEA"/>
    <w:rsid w:val="004D4926"/>
    <w:rsid w:val="0050788B"/>
    <w:rsid w:val="00515587"/>
    <w:rsid w:val="00544988"/>
    <w:rsid w:val="005B6865"/>
    <w:rsid w:val="00642E9D"/>
    <w:rsid w:val="00721652"/>
    <w:rsid w:val="008045FB"/>
    <w:rsid w:val="008C514F"/>
    <w:rsid w:val="0090307E"/>
    <w:rsid w:val="00AD073F"/>
    <w:rsid w:val="00AF593E"/>
    <w:rsid w:val="00B9527D"/>
    <w:rsid w:val="00B96CFB"/>
    <w:rsid w:val="00BD579D"/>
    <w:rsid w:val="00BF4A1A"/>
    <w:rsid w:val="00C47D96"/>
    <w:rsid w:val="00C9271E"/>
    <w:rsid w:val="00CC756B"/>
    <w:rsid w:val="00F41DBD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A9058"/>
  <w15:docId w15:val="{F14424C6-8182-4001-B0B9-6354E46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Prorok Magdalena</cp:lastModifiedBy>
  <cp:revision>5</cp:revision>
  <cp:lastPrinted>2018-01-04T07:29:00Z</cp:lastPrinted>
  <dcterms:created xsi:type="dcterms:W3CDTF">2018-01-04T07:09:00Z</dcterms:created>
  <dcterms:modified xsi:type="dcterms:W3CDTF">2018-01-09T11:00:00Z</dcterms:modified>
</cp:coreProperties>
</file>