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3C" w:rsidRDefault="006934D8" w:rsidP="00F4523C">
      <w:pPr>
        <w:jc w:val="right"/>
        <w:rPr>
          <w:b/>
        </w:rPr>
      </w:pPr>
      <w:r>
        <w:rPr>
          <w:b/>
        </w:rPr>
        <w:t>Załącznik nr 11 do SIWZ</w:t>
      </w:r>
    </w:p>
    <w:p w:rsidR="006934D8" w:rsidRPr="00F4523C" w:rsidRDefault="006934D8" w:rsidP="00F4523C">
      <w:pPr>
        <w:jc w:val="right"/>
        <w:rPr>
          <w:b/>
        </w:rPr>
      </w:pPr>
      <w:r>
        <w:rPr>
          <w:b/>
        </w:rPr>
        <w:t>Znak sprawy LZ-281-54/18</w:t>
      </w:r>
    </w:p>
    <w:p w:rsidR="00A44E32" w:rsidRPr="00626DC2" w:rsidRDefault="006934D8" w:rsidP="00626DC2">
      <w:pPr>
        <w:pStyle w:val="Akapitzlist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626DC2">
        <w:rPr>
          <w:b/>
          <w:sz w:val="28"/>
          <w:szCs w:val="28"/>
          <w:u w:val="single"/>
        </w:rPr>
        <w:t>Lista wyposażenia i narzędzi specjalistycznych dostarczonych</w:t>
      </w:r>
      <w:r w:rsidR="00A44E32" w:rsidRPr="00626DC2">
        <w:rPr>
          <w:b/>
          <w:sz w:val="28"/>
          <w:szCs w:val="28"/>
          <w:u w:val="single"/>
        </w:rPr>
        <w:t xml:space="preserve"> z pierwszym wagonem</w:t>
      </w:r>
      <w:r w:rsidRPr="00626DC2">
        <w:rPr>
          <w:b/>
          <w:sz w:val="28"/>
          <w:szCs w:val="28"/>
          <w:u w:val="single"/>
        </w:rPr>
        <w:t xml:space="preserve"> pierwszej umowy realizacyjnej</w:t>
      </w:r>
      <w:r w:rsidR="00A44E32" w:rsidRPr="00626DC2">
        <w:rPr>
          <w:b/>
          <w:sz w:val="28"/>
          <w:szCs w:val="28"/>
          <w:u w:val="single"/>
        </w:rPr>
        <w:t>:</w:t>
      </w:r>
    </w:p>
    <w:p w:rsidR="00A44E32" w:rsidRDefault="00430BCA" w:rsidP="006934D8">
      <w:pPr>
        <w:pStyle w:val="Styl2"/>
        <w:tabs>
          <w:tab w:val="left" w:pos="34"/>
          <w:tab w:val="left" w:pos="1310"/>
          <w:tab w:val="left" w:pos="1452"/>
          <w:tab w:val="left" w:pos="1877"/>
        </w:tabs>
        <w:ind w:left="1310" w:firstLine="0"/>
        <w:jc w:val="both"/>
        <w:rPr>
          <w:rFonts w:cs="Arial"/>
          <w:sz w:val="22"/>
          <w:szCs w:val="22"/>
        </w:rPr>
      </w:pPr>
      <w:r w:rsidRPr="00787D96">
        <w:rPr>
          <w:rFonts w:cs="Arial"/>
          <w:sz w:val="22"/>
          <w:szCs w:val="22"/>
        </w:rPr>
        <w:t>Wraz z pierwszym pojazdem z pierwszej umowy realizacyjnej Wykonawca musi dostarczyć 4 czytniki kart pamięciowych i oprogramowanie w języku polskim (działającym na PC z OS w wersji co najmniej Windows 7 lub nowszej) do odczytu i analizy - zapisanych danych.</w:t>
      </w:r>
    </w:p>
    <w:p w:rsidR="006934D8" w:rsidRDefault="006934D8" w:rsidP="006934D8">
      <w:pPr>
        <w:pStyle w:val="Styl2"/>
        <w:tabs>
          <w:tab w:val="left" w:pos="34"/>
          <w:tab w:val="left" w:pos="1310"/>
          <w:tab w:val="left" w:pos="1452"/>
          <w:tab w:val="left" w:pos="1877"/>
        </w:tabs>
        <w:ind w:left="1310" w:firstLine="0"/>
        <w:jc w:val="both"/>
        <w:rPr>
          <w:rFonts w:cs="Arial"/>
          <w:sz w:val="22"/>
          <w:szCs w:val="22"/>
        </w:rPr>
      </w:pPr>
    </w:p>
    <w:p w:rsidR="006934D8" w:rsidRPr="006934D8" w:rsidRDefault="006934D8" w:rsidP="006934D8">
      <w:pPr>
        <w:pStyle w:val="Styl2"/>
        <w:tabs>
          <w:tab w:val="left" w:pos="34"/>
          <w:tab w:val="left" w:pos="1310"/>
          <w:tab w:val="left" w:pos="1452"/>
          <w:tab w:val="left" w:pos="1877"/>
        </w:tabs>
        <w:ind w:left="1310" w:firstLine="0"/>
        <w:jc w:val="both"/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  <w:gridCol w:w="1658"/>
      </w:tblGrid>
      <w:tr w:rsidR="00B15C8E" w:rsidRPr="00A01E90" w:rsidTr="00B15C8E">
        <w:trPr>
          <w:trHeight w:val="702"/>
        </w:trPr>
        <w:tc>
          <w:tcPr>
            <w:tcW w:w="9071" w:type="dxa"/>
            <w:vAlign w:val="center"/>
          </w:tcPr>
          <w:p w:rsidR="00B15C8E" w:rsidRPr="00A01E90" w:rsidRDefault="00B15C8E" w:rsidP="00B15C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01E90">
              <w:rPr>
                <w:b/>
                <w:sz w:val="24"/>
                <w:szCs w:val="24"/>
              </w:rPr>
              <w:t>Lista wymagań</w:t>
            </w:r>
          </w:p>
        </w:tc>
        <w:tc>
          <w:tcPr>
            <w:tcW w:w="1658" w:type="dxa"/>
            <w:vAlign w:val="center"/>
          </w:tcPr>
          <w:p w:rsidR="00B15C8E" w:rsidRPr="00A01E90" w:rsidRDefault="00B15C8E" w:rsidP="00B15C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01E90">
              <w:rPr>
                <w:b/>
                <w:sz w:val="24"/>
                <w:szCs w:val="24"/>
              </w:rPr>
              <w:t>Ilość</w:t>
            </w:r>
          </w:p>
        </w:tc>
      </w:tr>
      <w:tr w:rsidR="00B15C8E" w:rsidRPr="00A01E90" w:rsidTr="00B15C8E">
        <w:tc>
          <w:tcPr>
            <w:tcW w:w="9071" w:type="dxa"/>
          </w:tcPr>
          <w:p w:rsidR="00B15C8E" w:rsidRPr="00E301BE" w:rsidRDefault="00B15C8E" w:rsidP="00B15C8E">
            <w:pPr>
              <w:pStyle w:val="Styl2"/>
              <w:ind w:left="720" w:firstLine="0"/>
              <w:jc w:val="both"/>
              <w:rPr>
                <w:rFonts w:cs="Arial"/>
              </w:rPr>
            </w:pPr>
          </w:p>
          <w:p w:rsidR="00B15C8E" w:rsidRPr="00E301BE" w:rsidRDefault="00B15C8E" w:rsidP="00A44E32">
            <w:pPr>
              <w:pStyle w:val="Styl2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Laptopy z o</w:t>
            </w:r>
            <w:r w:rsidRPr="002B20B7">
              <w:rPr>
                <w:rFonts w:cs="Arial"/>
                <w:sz w:val="22"/>
                <w:szCs w:val="22"/>
              </w:rPr>
              <w:t>programowanie</w:t>
            </w:r>
            <w:r>
              <w:rPr>
                <w:rFonts w:cs="Arial"/>
                <w:sz w:val="22"/>
                <w:szCs w:val="22"/>
              </w:rPr>
              <w:t>m</w:t>
            </w:r>
            <w:r w:rsidRPr="002B20B7">
              <w:rPr>
                <w:rFonts w:cs="Arial"/>
                <w:sz w:val="22"/>
                <w:szCs w:val="22"/>
              </w:rPr>
              <w:t xml:space="preserve"> w języku polskim, służące do diagnostyki obsługowej wraz z niezbędnym osprzętem (wbudowany port RS232) i</w:t>
            </w:r>
            <w:r>
              <w:rPr>
                <w:rFonts w:cs="Arial"/>
                <w:sz w:val="22"/>
                <w:szCs w:val="22"/>
              </w:rPr>
              <w:t> </w:t>
            </w:r>
            <w:r w:rsidRPr="002B20B7">
              <w:rPr>
                <w:rFonts w:cs="Arial"/>
                <w:sz w:val="22"/>
                <w:szCs w:val="22"/>
              </w:rPr>
              <w:t>interfejsami, odpornym na warunki atmosferyczne i wstrząsy, z klawiaturą angielską typu QWERTY, z zainstalowanym systemem  operacyjnym, w języku polskim, kompatybilnym z systemami operacyjnymi stosowanymi w MPK (</w:t>
            </w:r>
            <w:r>
              <w:rPr>
                <w:rFonts w:cs="Arial"/>
                <w:sz w:val="22"/>
                <w:szCs w:val="22"/>
              </w:rPr>
              <w:t xml:space="preserve">minimum </w:t>
            </w:r>
            <w:r w:rsidR="00DB2266">
              <w:rPr>
                <w:rFonts w:cs="Arial"/>
                <w:sz w:val="22"/>
                <w:szCs w:val="22"/>
              </w:rPr>
              <w:t>Windows 10</w:t>
            </w:r>
            <w:r w:rsidRPr="002B20B7">
              <w:rPr>
                <w:rFonts w:cs="Arial"/>
                <w:sz w:val="22"/>
                <w:szCs w:val="22"/>
              </w:rPr>
              <w:t xml:space="preserve"> lub nowszy w wersji Professional).</w:t>
            </w:r>
          </w:p>
          <w:p w:rsidR="00B15C8E" w:rsidRPr="00782FA2" w:rsidRDefault="00B15C8E" w:rsidP="00B15C8E">
            <w:pPr>
              <w:pStyle w:val="Styl2"/>
              <w:ind w:left="720" w:firstLine="0"/>
              <w:jc w:val="both"/>
              <w:rPr>
                <w:rFonts w:cs="Arial"/>
              </w:rPr>
            </w:pPr>
          </w:p>
        </w:tc>
        <w:tc>
          <w:tcPr>
            <w:tcW w:w="1658" w:type="dxa"/>
            <w:vAlign w:val="center"/>
          </w:tcPr>
          <w:p w:rsidR="00B15C8E" w:rsidRPr="008678B3" w:rsidRDefault="00B15C8E" w:rsidP="00B15C8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15C8E">
              <w:rPr>
                <w:sz w:val="24"/>
                <w:szCs w:val="24"/>
              </w:rPr>
              <w:t>6 kpl.</w:t>
            </w:r>
          </w:p>
        </w:tc>
      </w:tr>
      <w:tr w:rsidR="00B15C8E" w:rsidRPr="00A01E90" w:rsidTr="00B15C8E">
        <w:tc>
          <w:tcPr>
            <w:tcW w:w="9071" w:type="dxa"/>
          </w:tcPr>
          <w:p w:rsidR="00B15C8E" w:rsidRPr="00782FA2" w:rsidRDefault="00B15C8E" w:rsidP="00B15C8E">
            <w:pPr>
              <w:pStyle w:val="Styl2"/>
              <w:ind w:left="360" w:firstLine="0"/>
              <w:jc w:val="both"/>
              <w:rPr>
                <w:rFonts w:cs="Arial"/>
              </w:rPr>
            </w:pPr>
          </w:p>
          <w:p w:rsidR="00B15C8E" w:rsidRPr="00A01E90" w:rsidRDefault="00B15C8E" w:rsidP="00DB2266">
            <w:pPr>
              <w:pStyle w:val="Styl2"/>
              <w:numPr>
                <w:ilvl w:val="0"/>
                <w:numId w:val="7"/>
              </w:numPr>
              <w:jc w:val="both"/>
            </w:pPr>
            <w:r w:rsidRPr="00782FA2">
              <w:rPr>
                <w:rFonts w:cs="Arial"/>
                <w:sz w:val="22"/>
                <w:szCs w:val="22"/>
              </w:rPr>
              <w:t>Podnośniki kolumnowe – autonomiczne</w:t>
            </w:r>
            <w:r w:rsidRPr="006934D8">
              <w:rPr>
                <w:rFonts w:cs="Arial"/>
                <w:sz w:val="22"/>
                <w:szCs w:val="22"/>
              </w:rPr>
              <w:t>, bezprzewodowe, do podnoszenia całego wagonu w warunkach zajezdniowych</w:t>
            </w:r>
          </w:p>
        </w:tc>
        <w:tc>
          <w:tcPr>
            <w:tcW w:w="1658" w:type="dxa"/>
            <w:vAlign w:val="center"/>
          </w:tcPr>
          <w:p w:rsidR="006934D8" w:rsidRDefault="00B15C8E" w:rsidP="00B1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C8E">
              <w:rPr>
                <w:sz w:val="24"/>
                <w:szCs w:val="24"/>
              </w:rPr>
              <w:t>2 kpl.</w:t>
            </w:r>
          </w:p>
          <w:p w:rsidR="00B15C8E" w:rsidRPr="00B15C8E" w:rsidRDefault="006934D8" w:rsidP="00B1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15C8E" w:rsidRPr="00A01E90" w:rsidTr="00B15C8E">
        <w:tc>
          <w:tcPr>
            <w:tcW w:w="9071" w:type="dxa"/>
          </w:tcPr>
          <w:p w:rsidR="00B15C8E" w:rsidRPr="001C3E0F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15C8E" w:rsidRPr="001C3E0F" w:rsidRDefault="00B15C8E" w:rsidP="00A44E32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O</w:t>
            </w:r>
            <w:r w:rsidRPr="0072482D">
              <w:rPr>
                <w:sz w:val="22"/>
                <w:szCs w:val="22"/>
              </w:rPr>
              <w:t>sprzęt do podnoszenia awaryjnego wagonu (elementy montowane w wagonie przed przystąpieniem do podnoszenia np. dźwigiem samochodowym).</w:t>
            </w:r>
          </w:p>
          <w:p w:rsidR="00B15C8E" w:rsidRPr="00A01E90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15C8E" w:rsidRPr="00B15C8E" w:rsidRDefault="00B15C8E" w:rsidP="00B1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C8E">
              <w:rPr>
                <w:sz w:val="24"/>
                <w:szCs w:val="24"/>
              </w:rPr>
              <w:t>2 kpl.</w:t>
            </w:r>
          </w:p>
        </w:tc>
      </w:tr>
      <w:tr w:rsidR="00B15C8E" w:rsidRPr="00A01E90" w:rsidTr="00B15C8E">
        <w:tc>
          <w:tcPr>
            <w:tcW w:w="9071" w:type="dxa"/>
          </w:tcPr>
          <w:p w:rsidR="00B15C8E" w:rsidRPr="001C3E0F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15C8E" w:rsidRPr="00A01E90" w:rsidRDefault="00B15C8E" w:rsidP="00A44E32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</w:t>
            </w:r>
            <w:r w:rsidRPr="0072482D">
              <w:rPr>
                <w:sz w:val="22"/>
                <w:szCs w:val="22"/>
              </w:rPr>
              <w:t>przęt do podnoszenia obsługowego w zajezdni (elementy montowane w wagonie przed przystąpieniem do podnoszenia podnośnikami stacjonarnym).</w:t>
            </w:r>
          </w:p>
        </w:tc>
        <w:tc>
          <w:tcPr>
            <w:tcW w:w="1658" w:type="dxa"/>
            <w:vAlign w:val="center"/>
          </w:tcPr>
          <w:p w:rsidR="00B15C8E" w:rsidRPr="00B15C8E" w:rsidRDefault="00B15C8E" w:rsidP="00B1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C8E">
              <w:rPr>
                <w:sz w:val="24"/>
                <w:szCs w:val="24"/>
              </w:rPr>
              <w:t>2 kpl.</w:t>
            </w:r>
          </w:p>
        </w:tc>
      </w:tr>
      <w:tr w:rsidR="00B15C8E" w:rsidRPr="00A01E90" w:rsidTr="00B15C8E">
        <w:tc>
          <w:tcPr>
            <w:tcW w:w="9071" w:type="dxa"/>
          </w:tcPr>
          <w:p w:rsidR="00B15C8E" w:rsidRDefault="00B15C8E" w:rsidP="00B15C8E">
            <w:pPr>
              <w:pStyle w:val="Styl2"/>
              <w:ind w:left="360" w:right="-108" w:firstLine="0"/>
              <w:jc w:val="both"/>
              <w:rPr>
                <w:rFonts w:cs="Arial"/>
              </w:rPr>
            </w:pPr>
          </w:p>
          <w:p w:rsidR="006934D8" w:rsidRPr="00782FA2" w:rsidRDefault="006934D8" w:rsidP="00B15C8E">
            <w:pPr>
              <w:pStyle w:val="Styl2"/>
              <w:ind w:left="360" w:right="-108" w:firstLine="0"/>
              <w:jc w:val="both"/>
              <w:rPr>
                <w:rFonts w:cs="Arial"/>
              </w:rPr>
            </w:pPr>
          </w:p>
          <w:p w:rsidR="00B15C8E" w:rsidRPr="00782FA2" w:rsidRDefault="00B15C8E" w:rsidP="00A44E32">
            <w:pPr>
              <w:pStyle w:val="Styl2"/>
              <w:numPr>
                <w:ilvl w:val="0"/>
                <w:numId w:val="7"/>
              </w:numPr>
              <w:spacing w:after="240"/>
              <w:ind w:right="-108"/>
              <w:jc w:val="both"/>
              <w:rPr>
                <w:rFonts w:cs="Arial"/>
              </w:rPr>
            </w:pPr>
            <w:r w:rsidRPr="00782FA2">
              <w:rPr>
                <w:rFonts w:cs="Arial"/>
                <w:sz w:val="22"/>
                <w:szCs w:val="22"/>
              </w:rPr>
              <w:t xml:space="preserve">Urządzenie  do awaryjnego sprowadzania wagonów z uszkodzoną osią, nie </w:t>
            </w:r>
            <w:r w:rsidRPr="00782FA2">
              <w:rPr>
                <w:rFonts w:cs="Arial"/>
                <w:sz w:val="22"/>
                <w:szCs w:val="22"/>
              </w:rPr>
              <w:lastRenderedPageBreak/>
              <w:t>naruszające wymagań skrajni dla taboru, jeżeli posiadane przez Zamawiającego urządzenia nie będą miały zastosowania.</w:t>
            </w:r>
          </w:p>
          <w:p w:rsidR="00B15C8E" w:rsidRPr="00782FA2" w:rsidRDefault="00B15C8E" w:rsidP="00A44E32">
            <w:pPr>
              <w:pStyle w:val="Styl2"/>
              <w:numPr>
                <w:ilvl w:val="1"/>
                <w:numId w:val="7"/>
              </w:numPr>
              <w:spacing w:after="240"/>
              <w:ind w:left="1308" w:hanging="567"/>
              <w:rPr>
                <w:rFonts w:cs="Arial"/>
              </w:rPr>
            </w:pPr>
            <w:r w:rsidRPr="00782FA2">
              <w:rPr>
                <w:rFonts w:cs="Arial"/>
                <w:sz w:val="22"/>
                <w:szCs w:val="22"/>
              </w:rPr>
              <w:t>2 kpl., jeżeli wymagania dla wózka tocznego i napędowego są takie same.</w:t>
            </w:r>
          </w:p>
          <w:p w:rsidR="00B15C8E" w:rsidRPr="000C7EB1" w:rsidRDefault="00B15C8E" w:rsidP="00A44E32">
            <w:pPr>
              <w:numPr>
                <w:ilvl w:val="1"/>
                <w:numId w:val="7"/>
              </w:numPr>
              <w:spacing w:after="0" w:line="240" w:lineRule="auto"/>
              <w:ind w:left="1308" w:hanging="567"/>
              <w:rPr>
                <w:sz w:val="24"/>
                <w:szCs w:val="24"/>
              </w:rPr>
            </w:pPr>
            <w:r w:rsidRPr="00FB472B">
              <w:rPr>
                <w:sz w:val="22"/>
                <w:szCs w:val="22"/>
              </w:rPr>
              <w:t>4 kpl. jeżeli wymagania dla wózka tocznego i napędowego są różne (dwa komplety dla wózka napędowego i dwa komplety dla wózka tocznego)</w:t>
            </w:r>
            <w:r>
              <w:rPr>
                <w:sz w:val="22"/>
                <w:szCs w:val="22"/>
              </w:rPr>
              <w:t>.</w:t>
            </w:r>
          </w:p>
          <w:p w:rsidR="00B15C8E" w:rsidRPr="00A01E90" w:rsidRDefault="00B15C8E" w:rsidP="00B15C8E">
            <w:pPr>
              <w:spacing w:after="0" w:line="240" w:lineRule="auto"/>
              <w:ind w:left="741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6934D8" w:rsidRDefault="006934D8" w:rsidP="00B1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5C8E" w:rsidRPr="00B15C8E" w:rsidRDefault="00B15C8E" w:rsidP="00B1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C8E">
              <w:rPr>
                <w:sz w:val="24"/>
                <w:szCs w:val="24"/>
              </w:rPr>
              <w:t>2 kpl.</w:t>
            </w:r>
          </w:p>
          <w:p w:rsidR="00B15C8E" w:rsidRPr="00B15C8E" w:rsidRDefault="00B15C8E" w:rsidP="00B1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C8E">
              <w:rPr>
                <w:sz w:val="24"/>
                <w:szCs w:val="24"/>
              </w:rPr>
              <w:t>lub</w:t>
            </w:r>
          </w:p>
          <w:p w:rsidR="00B15C8E" w:rsidRPr="008678B3" w:rsidRDefault="00B15C8E" w:rsidP="00B15C8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15C8E">
              <w:rPr>
                <w:sz w:val="24"/>
                <w:szCs w:val="24"/>
              </w:rPr>
              <w:lastRenderedPageBreak/>
              <w:t>4 kpl.</w:t>
            </w:r>
          </w:p>
        </w:tc>
      </w:tr>
      <w:tr w:rsidR="00B15C8E" w:rsidRPr="00A01E90" w:rsidTr="00B15C8E">
        <w:tc>
          <w:tcPr>
            <w:tcW w:w="9071" w:type="dxa"/>
          </w:tcPr>
          <w:p w:rsidR="00B15C8E" w:rsidRPr="001C3E0F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15C8E" w:rsidRPr="001C3E0F" w:rsidRDefault="00B15C8E" w:rsidP="00A44E32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Kompletne</w:t>
            </w:r>
            <w:r w:rsidRPr="00651F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wózki zastępcze do przemieszczania wagonu z wymontowanymi wózkami jezdnymi, w trakcie wykonywania obsług, napraw członów wagonów</w:t>
            </w:r>
          </w:p>
          <w:p w:rsidR="00B15C8E" w:rsidRPr="00A01E90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15C8E" w:rsidRPr="008678B3" w:rsidRDefault="00B15C8E" w:rsidP="00B15C8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15C8E">
              <w:rPr>
                <w:sz w:val="24"/>
                <w:szCs w:val="24"/>
              </w:rPr>
              <w:t>2 kpl.</w:t>
            </w:r>
          </w:p>
        </w:tc>
      </w:tr>
      <w:tr w:rsidR="00B15C8E" w:rsidRPr="00A01E90" w:rsidTr="00B15C8E">
        <w:tc>
          <w:tcPr>
            <w:tcW w:w="9071" w:type="dxa"/>
          </w:tcPr>
          <w:p w:rsidR="00B15C8E" w:rsidRPr="001C3E0F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15C8E" w:rsidRPr="001C3E0F" w:rsidRDefault="00B15C8E" w:rsidP="00A44E32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Kompletne wózki technologiczne do przemieszczania rozłączonych członów wagonu podczas wykonywania obsług.</w:t>
            </w:r>
          </w:p>
          <w:p w:rsidR="00B15C8E" w:rsidRPr="001C3E0F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B15C8E" w:rsidRPr="00B15C8E" w:rsidRDefault="00DB2266" w:rsidP="00B1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C8E" w:rsidRPr="00B15C8E">
              <w:rPr>
                <w:sz w:val="24"/>
                <w:szCs w:val="24"/>
              </w:rPr>
              <w:t xml:space="preserve"> kpl.</w:t>
            </w:r>
          </w:p>
        </w:tc>
      </w:tr>
      <w:tr w:rsidR="00B15C8E" w:rsidRPr="00A01E90" w:rsidTr="00B15C8E">
        <w:tc>
          <w:tcPr>
            <w:tcW w:w="9071" w:type="dxa"/>
          </w:tcPr>
          <w:p w:rsidR="00B15C8E" w:rsidRPr="001C3E0F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15C8E" w:rsidRPr="001C3E0F" w:rsidRDefault="00B15C8E" w:rsidP="00A44E32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F</w:t>
            </w:r>
            <w:r w:rsidRPr="0072482D">
              <w:rPr>
                <w:sz w:val="22"/>
                <w:szCs w:val="22"/>
              </w:rPr>
              <w:t>otel i pulpit instruktora jazdy, z interfejsem</w:t>
            </w:r>
            <w:r>
              <w:rPr>
                <w:sz w:val="22"/>
                <w:szCs w:val="22"/>
              </w:rPr>
              <w:t xml:space="preserve"> do pulpitu prowadzącego.</w:t>
            </w:r>
          </w:p>
          <w:p w:rsidR="00B15C8E" w:rsidRPr="001C3E0F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B15C8E" w:rsidRPr="00B15C8E" w:rsidRDefault="00B6754C" w:rsidP="00B1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C8E" w:rsidRPr="00B15C8E">
              <w:rPr>
                <w:sz w:val="24"/>
                <w:szCs w:val="24"/>
              </w:rPr>
              <w:t xml:space="preserve"> kpl.</w:t>
            </w:r>
          </w:p>
        </w:tc>
      </w:tr>
      <w:tr w:rsidR="00B15C8E" w:rsidRPr="00A01E90" w:rsidTr="00B15C8E">
        <w:tc>
          <w:tcPr>
            <w:tcW w:w="9071" w:type="dxa"/>
          </w:tcPr>
          <w:p w:rsidR="00B15C8E" w:rsidRPr="001C3E0F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15C8E" w:rsidRPr="001C3E0F" w:rsidRDefault="00B15C8E" w:rsidP="00A44E32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</w:t>
            </w:r>
            <w:r w:rsidRPr="0072482D">
              <w:rPr>
                <w:sz w:val="22"/>
                <w:szCs w:val="22"/>
              </w:rPr>
              <w:t>rządzenie do obsługi układów klimatyzacji</w:t>
            </w:r>
            <w:r>
              <w:rPr>
                <w:sz w:val="22"/>
                <w:szCs w:val="22"/>
              </w:rPr>
              <w:t>, jeżeli urządzenia zastosowane w tramwaju będą wykorzystywały czynnik inny niż R134a.</w:t>
            </w:r>
          </w:p>
          <w:p w:rsidR="00B15C8E" w:rsidRPr="001C3E0F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15C8E" w:rsidRPr="00B15C8E" w:rsidRDefault="00B15C8E" w:rsidP="00B1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C8E">
              <w:rPr>
                <w:sz w:val="24"/>
                <w:szCs w:val="24"/>
              </w:rPr>
              <w:t xml:space="preserve">3 kpl. </w:t>
            </w:r>
          </w:p>
          <w:p w:rsidR="00B15C8E" w:rsidRPr="00B15C8E" w:rsidRDefault="00B15C8E" w:rsidP="00B1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5C8E" w:rsidRPr="008678B3" w:rsidRDefault="00B15C8E" w:rsidP="00B15C8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15C8E">
              <w:rPr>
                <w:sz w:val="16"/>
                <w:szCs w:val="16"/>
              </w:rPr>
              <w:t>jeżeli czynnik inny niż R134a</w:t>
            </w:r>
          </w:p>
        </w:tc>
      </w:tr>
      <w:tr w:rsidR="00B15C8E" w:rsidRPr="00A01E90" w:rsidTr="00B15C8E">
        <w:tc>
          <w:tcPr>
            <w:tcW w:w="9071" w:type="dxa"/>
          </w:tcPr>
          <w:p w:rsidR="00B15C8E" w:rsidRPr="001C3E0F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15C8E" w:rsidRPr="00187A75" w:rsidRDefault="00B15C8E" w:rsidP="00187A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187A75">
              <w:rPr>
                <w:sz w:val="22"/>
                <w:szCs w:val="22"/>
              </w:rPr>
              <w:t>Przyrządy diagn</w:t>
            </w:r>
            <w:r>
              <w:rPr>
                <w:sz w:val="22"/>
                <w:szCs w:val="22"/>
              </w:rPr>
              <w:t xml:space="preserve">ostyczne i pomiarowe wskazane w </w:t>
            </w:r>
            <w:r w:rsidRPr="00187A75">
              <w:rPr>
                <w:sz w:val="22"/>
                <w:szCs w:val="22"/>
              </w:rPr>
              <w:t xml:space="preserve">Instrukcji Obsług Technicznych </w:t>
            </w:r>
            <w:r>
              <w:rPr>
                <w:sz w:val="22"/>
                <w:szCs w:val="22"/>
              </w:rPr>
              <w:t>dla dostarczonego pojazdu.</w:t>
            </w:r>
          </w:p>
          <w:p w:rsidR="00B15C8E" w:rsidRPr="001C3E0F" w:rsidRDefault="00B15C8E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B15C8E" w:rsidRPr="008678B3" w:rsidRDefault="00B15C8E" w:rsidP="00B15C8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15C8E">
              <w:rPr>
                <w:sz w:val="20"/>
                <w:szCs w:val="20"/>
              </w:rPr>
              <w:t>3 kpl.</w:t>
            </w:r>
          </w:p>
        </w:tc>
      </w:tr>
      <w:tr w:rsidR="005D4FED" w:rsidRPr="00A01E90" w:rsidTr="00B15C8E">
        <w:tc>
          <w:tcPr>
            <w:tcW w:w="9071" w:type="dxa"/>
          </w:tcPr>
          <w:p w:rsidR="005D4FED" w:rsidRPr="005D4FED" w:rsidRDefault="005D4FED" w:rsidP="005D4FED">
            <w:pPr>
              <w:pStyle w:val="Akapitzlist"/>
              <w:numPr>
                <w:ilvl w:val="0"/>
                <w:numId w:val="7"/>
              </w:numPr>
              <w:tabs>
                <w:tab w:val="left" w:pos="741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5D4FED">
              <w:rPr>
                <w:sz w:val="22"/>
                <w:szCs w:val="22"/>
              </w:rPr>
              <w:t xml:space="preserve">Narzędzia specjalne według listy złożonej przez Wykonawcę, zgodnie z pkt IX.4.II.11 SIWZ.  </w:t>
            </w:r>
          </w:p>
          <w:p w:rsidR="005D4FED" w:rsidRPr="005D4FED" w:rsidRDefault="005D4FED" w:rsidP="005D4FED">
            <w:pPr>
              <w:pStyle w:val="Akapitzlist"/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5D4FED" w:rsidRPr="00B15C8E" w:rsidRDefault="005D4FED" w:rsidP="00B15C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kpl.</w:t>
            </w:r>
          </w:p>
        </w:tc>
      </w:tr>
    </w:tbl>
    <w:p w:rsidR="00A44E32" w:rsidRDefault="00A44E32" w:rsidP="00A44E32">
      <w:r>
        <w:rPr>
          <w:sz w:val="24"/>
          <w:szCs w:val="24"/>
        </w:rPr>
        <w:br w:type="textWrapping" w:clear="all"/>
      </w:r>
    </w:p>
    <w:p w:rsidR="008678B3" w:rsidRDefault="008678B3" w:rsidP="00A44E32"/>
    <w:p w:rsidR="00EC0C0A" w:rsidRDefault="00EC0C0A" w:rsidP="00A44E32"/>
    <w:p w:rsidR="006934D8" w:rsidRDefault="006934D8" w:rsidP="00A44E32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16"/>
      </w:tblGrid>
      <w:tr w:rsidR="00A44E32" w:rsidRPr="00A01E90" w:rsidTr="00B15C8E">
        <w:trPr>
          <w:trHeight w:val="461"/>
        </w:trPr>
        <w:tc>
          <w:tcPr>
            <w:tcW w:w="13716" w:type="dxa"/>
          </w:tcPr>
          <w:p w:rsidR="00A44E32" w:rsidRPr="00626DC2" w:rsidRDefault="00A44E32" w:rsidP="00626DC2">
            <w:pPr>
              <w:pStyle w:val="Akapitzlist"/>
              <w:numPr>
                <w:ilvl w:val="0"/>
                <w:numId w:val="12"/>
              </w:numPr>
              <w:rPr>
                <w:b/>
                <w:sz w:val="24"/>
                <w:szCs w:val="24"/>
                <w:u w:val="single"/>
              </w:rPr>
            </w:pPr>
            <w:r w:rsidRPr="00626DC2">
              <w:rPr>
                <w:b/>
                <w:sz w:val="24"/>
                <w:szCs w:val="24"/>
                <w:u w:val="single"/>
              </w:rPr>
              <w:t xml:space="preserve">Lista oprogramowania, sprzętu obsługowego: </w:t>
            </w:r>
          </w:p>
          <w:tbl>
            <w:tblPr>
              <w:tblpPr w:leftFromText="141" w:rightFromText="141" w:vertAnchor="text" w:tblpY="1"/>
              <w:tblOverlap w:val="never"/>
              <w:tblW w:w="11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0"/>
              <w:gridCol w:w="1276"/>
            </w:tblGrid>
            <w:tr w:rsidR="00B15C8E" w:rsidRPr="00A01E90" w:rsidTr="00B15C8E">
              <w:trPr>
                <w:trHeight w:val="702"/>
              </w:trPr>
              <w:tc>
                <w:tcPr>
                  <w:tcW w:w="10060" w:type="dxa"/>
                  <w:vAlign w:val="center"/>
                </w:tcPr>
                <w:p w:rsidR="00B15C8E" w:rsidRPr="00A01E90" w:rsidRDefault="00B15C8E" w:rsidP="00B15C8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1E90">
                    <w:rPr>
                      <w:b/>
                      <w:sz w:val="24"/>
                      <w:szCs w:val="24"/>
                    </w:rPr>
                    <w:t>Lista wymagań</w:t>
                  </w:r>
                </w:p>
              </w:tc>
              <w:tc>
                <w:tcPr>
                  <w:tcW w:w="1276" w:type="dxa"/>
                  <w:vAlign w:val="center"/>
                </w:tcPr>
                <w:p w:rsidR="00B15C8E" w:rsidRPr="00A01E90" w:rsidRDefault="00B15C8E" w:rsidP="00B15C8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1E90">
                    <w:rPr>
                      <w:b/>
                      <w:sz w:val="24"/>
                      <w:szCs w:val="24"/>
                    </w:rPr>
                    <w:t>Ilość</w:t>
                  </w:r>
                </w:p>
              </w:tc>
            </w:tr>
            <w:tr w:rsidR="00B15C8E" w:rsidRPr="00A01E90" w:rsidTr="00B15C8E">
              <w:trPr>
                <w:trHeight w:val="693"/>
              </w:trPr>
              <w:tc>
                <w:tcPr>
                  <w:tcW w:w="10060" w:type="dxa"/>
                </w:tcPr>
                <w:p w:rsidR="00B15C8E" w:rsidRDefault="00B15C8E" w:rsidP="00B15C8E">
                  <w:pPr>
                    <w:spacing w:after="0" w:line="240" w:lineRule="auto"/>
                    <w:ind w:left="720"/>
                    <w:rPr>
                      <w:sz w:val="22"/>
                      <w:szCs w:val="22"/>
                    </w:rPr>
                  </w:pPr>
                </w:p>
                <w:p w:rsidR="00B15C8E" w:rsidRPr="0072482D" w:rsidRDefault="00B15C8E" w:rsidP="00B15C8E">
                  <w:pPr>
                    <w:pStyle w:val="Styl2"/>
                    <w:spacing w:after="240"/>
                    <w:ind w:left="993" w:hanging="506"/>
                    <w:jc w:val="both"/>
                    <w:rPr>
                      <w:rFonts w:cs="Arial"/>
                    </w:rPr>
                  </w:pPr>
                  <w:r w:rsidRPr="0072482D">
                    <w:rPr>
                      <w:rFonts w:cs="Arial"/>
                      <w:sz w:val="22"/>
                      <w:szCs w:val="22"/>
                    </w:rPr>
                    <w:t>Obsługa, podgląd i z</w:t>
                  </w:r>
                  <w:r>
                    <w:rPr>
                      <w:rFonts w:cs="Arial"/>
                      <w:sz w:val="22"/>
                      <w:szCs w:val="22"/>
                    </w:rPr>
                    <w:t>a</w:t>
                  </w:r>
                  <w:r w:rsidRPr="0072482D">
                    <w:rPr>
                      <w:rFonts w:cs="Arial"/>
                      <w:sz w:val="22"/>
                      <w:szCs w:val="22"/>
                    </w:rPr>
                    <w:t>rządzanie dostarczonymi systemami musi odbywać się on-line.</w:t>
                  </w:r>
                </w:p>
                <w:p w:rsidR="00B15C8E" w:rsidRPr="00816FB3" w:rsidRDefault="00B15C8E" w:rsidP="00B15C8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816FB3">
                    <w:rPr>
                      <w:sz w:val="22"/>
                      <w:szCs w:val="22"/>
                    </w:rPr>
                    <w:t xml:space="preserve">Serwer diagnostyczny, musi być przystosowany do łączenia z pojazdami za pośrednictwem istniejącej sieci  Wi-Fi w obszarze Zajezdni oraz sieci GSM poza obszarem Zajezdni– system diagnostyczny zdefiniowany w </w:t>
                  </w:r>
                  <w:r>
                    <w:rPr>
                      <w:sz w:val="22"/>
                      <w:szCs w:val="22"/>
                    </w:rPr>
                    <w:t xml:space="preserve">Załączniku nr 1a </w:t>
                  </w:r>
                  <w:r w:rsidRPr="00816FB3">
                    <w:rPr>
                      <w:sz w:val="22"/>
                      <w:szCs w:val="22"/>
                    </w:rPr>
                    <w:t xml:space="preserve">pkt </w:t>
                  </w:r>
                  <w:r w:rsidR="00DB2266">
                    <w:rPr>
                      <w:sz w:val="22"/>
                      <w:szCs w:val="22"/>
                    </w:rPr>
                    <w:t>I.10</w:t>
                  </w:r>
                </w:p>
              </w:tc>
              <w:tc>
                <w:tcPr>
                  <w:tcW w:w="1276" w:type="dxa"/>
                  <w:vAlign w:val="center"/>
                </w:tcPr>
                <w:p w:rsidR="00B15C8E" w:rsidRPr="00B15C8E" w:rsidRDefault="00DB2266" w:rsidP="00B15C8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15C8E" w:rsidRPr="00B15C8E">
                    <w:rPr>
                      <w:sz w:val="24"/>
                      <w:szCs w:val="24"/>
                    </w:rPr>
                    <w:t xml:space="preserve"> kpl.</w:t>
                  </w:r>
                </w:p>
              </w:tc>
            </w:tr>
            <w:tr w:rsidR="00B15C8E" w:rsidRPr="00A01E90" w:rsidTr="00B15C8E">
              <w:trPr>
                <w:trHeight w:val="693"/>
              </w:trPr>
              <w:tc>
                <w:tcPr>
                  <w:tcW w:w="10060" w:type="dxa"/>
                </w:tcPr>
                <w:p w:rsidR="00B15C8E" w:rsidRPr="00816FB3" w:rsidRDefault="00B15C8E" w:rsidP="00B15C8E">
                  <w:pPr>
                    <w:spacing w:after="0" w:line="240" w:lineRule="auto"/>
                    <w:ind w:left="720"/>
                    <w:rPr>
                      <w:sz w:val="22"/>
                      <w:szCs w:val="22"/>
                    </w:rPr>
                  </w:pPr>
                </w:p>
                <w:p w:rsidR="00B15C8E" w:rsidRPr="00816FB3" w:rsidRDefault="00B15C8E" w:rsidP="00A44E3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816FB3">
                    <w:rPr>
                      <w:sz w:val="22"/>
                      <w:szCs w:val="22"/>
                    </w:rPr>
                    <w:t xml:space="preserve">Komputery typu notebook (system operacyjny </w:t>
                  </w:r>
                  <w:r>
                    <w:rPr>
                      <w:sz w:val="22"/>
                      <w:szCs w:val="22"/>
                    </w:rPr>
                    <w:t xml:space="preserve">minimum </w:t>
                  </w:r>
                  <w:r w:rsidR="00DB2266">
                    <w:rPr>
                      <w:sz w:val="22"/>
                      <w:szCs w:val="22"/>
                    </w:rPr>
                    <w:t>Windows 10</w:t>
                  </w:r>
                  <w:r w:rsidRPr="00816FB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lub nowszy </w:t>
                  </w:r>
                  <w:r w:rsidRPr="00816FB3">
                    <w:rPr>
                      <w:sz w:val="22"/>
                      <w:szCs w:val="22"/>
                    </w:rPr>
                    <w:t>w wersji Professional) wraz z niezbędnymi interfejsami do obsługi, zarządzania i serwisowania dla zainstalowanych systemów w taborze.</w:t>
                  </w:r>
                </w:p>
                <w:p w:rsidR="00B15C8E" w:rsidRPr="00816FB3" w:rsidRDefault="00B15C8E" w:rsidP="00B15C8E">
                  <w:pPr>
                    <w:spacing w:after="0" w:line="240" w:lineRule="auto"/>
                    <w:ind w:left="7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5C8E" w:rsidRPr="00B15C8E" w:rsidRDefault="00B15C8E" w:rsidP="00B15C8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15C8E">
                    <w:rPr>
                      <w:sz w:val="24"/>
                      <w:szCs w:val="24"/>
                    </w:rPr>
                    <w:t>2 kpl.</w:t>
                  </w:r>
                </w:p>
              </w:tc>
            </w:tr>
            <w:tr w:rsidR="000A379E" w:rsidRPr="00A01E90" w:rsidTr="00B15C8E">
              <w:trPr>
                <w:trHeight w:val="693"/>
              </w:trPr>
              <w:tc>
                <w:tcPr>
                  <w:tcW w:w="10060" w:type="dxa"/>
                </w:tcPr>
                <w:p w:rsidR="000A379E" w:rsidRPr="000A379E" w:rsidRDefault="000A379E" w:rsidP="000A379E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  <w:r w:rsidRPr="000A379E">
                    <w:rPr>
                      <w:sz w:val="22"/>
                      <w:szCs w:val="22"/>
                    </w:rPr>
                    <w:t xml:space="preserve">programowanie w języku polskim (bez ograniczeń ilościowych w licencji), przeznaczone do zarządzania, obsługi oraz serwisowania zastosowanych systemów opisanych w </w:t>
                  </w:r>
                  <w:r w:rsidR="005F492E">
                    <w:rPr>
                      <w:sz w:val="22"/>
                      <w:szCs w:val="22"/>
                    </w:rPr>
                    <w:t xml:space="preserve">załączniku nr 1a do </w:t>
                  </w:r>
                  <w:r w:rsidR="005F492E" w:rsidRPr="00163F51">
                    <w:rPr>
                      <w:sz w:val="22"/>
                      <w:szCs w:val="22"/>
                    </w:rPr>
                    <w:t>Specyfikacji Technicznej</w:t>
                  </w:r>
                  <w:r w:rsidR="005F492E">
                    <w:rPr>
                      <w:sz w:val="22"/>
                      <w:szCs w:val="22"/>
                    </w:rPr>
                    <w:t xml:space="preserve"> Tramwaju.</w:t>
                  </w:r>
                  <w:r w:rsidRPr="000A379E">
                    <w:rPr>
                      <w:sz w:val="22"/>
                      <w:szCs w:val="22"/>
                    </w:rPr>
                    <w:t xml:space="preserve"> Niezbędne jest również dostarczenie  kompletnej dokumentacji technicznej, opisów funkcjonalnych, dokumentacji serwisowej oraz narzędzi softwarowych pozwalających na dowolną konfigurację poszczególnych systemów oraz elementów składowych tych systemów</w:t>
                  </w:r>
                </w:p>
              </w:tc>
              <w:tc>
                <w:tcPr>
                  <w:tcW w:w="1276" w:type="dxa"/>
                  <w:vAlign w:val="center"/>
                </w:tcPr>
                <w:p w:rsidR="000A379E" w:rsidRPr="00B15C8E" w:rsidRDefault="000A379E" w:rsidP="00B15C8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kpl.</w:t>
                  </w:r>
                </w:p>
              </w:tc>
            </w:tr>
          </w:tbl>
          <w:p w:rsidR="00A44E32" w:rsidRPr="00A01E90" w:rsidRDefault="00A44E32" w:rsidP="00B15C8E">
            <w:pPr>
              <w:pStyle w:val="Default"/>
            </w:pPr>
          </w:p>
        </w:tc>
      </w:tr>
    </w:tbl>
    <w:p w:rsidR="008678B3" w:rsidRDefault="008678B3" w:rsidP="00A44E32">
      <w:pPr>
        <w:rPr>
          <w:b/>
          <w:sz w:val="24"/>
          <w:szCs w:val="24"/>
          <w:u w:val="single"/>
        </w:rPr>
      </w:pPr>
    </w:p>
    <w:p w:rsidR="009206FA" w:rsidRPr="00EC0C0A" w:rsidRDefault="00A44E32" w:rsidP="00A44E32">
      <w:pPr>
        <w:pStyle w:val="Akapitzlist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626DC2">
        <w:rPr>
          <w:b/>
          <w:sz w:val="24"/>
          <w:szCs w:val="24"/>
          <w:u w:val="single"/>
        </w:rPr>
        <w:t xml:space="preserve">Lista podzespołów zamiennych: </w:t>
      </w:r>
    </w:p>
    <w:tbl>
      <w:tblPr>
        <w:tblpPr w:leftFromText="141" w:rightFromText="141" w:vertAnchor="text" w:tblpY="1"/>
        <w:tblOverlap w:val="never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1985"/>
      </w:tblGrid>
      <w:tr w:rsidR="009206FA" w:rsidRPr="00A01E90" w:rsidTr="00240200">
        <w:tc>
          <w:tcPr>
            <w:tcW w:w="9464" w:type="dxa"/>
            <w:vAlign w:val="center"/>
          </w:tcPr>
          <w:p w:rsidR="009206FA" w:rsidRPr="00A01E90" w:rsidRDefault="009206FA" w:rsidP="00B15C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01E90">
              <w:rPr>
                <w:b/>
                <w:sz w:val="24"/>
                <w:szCs w:val="24"/>
              </w:rPr>
              <w:t>Lista wymagań</w:t>
            </w:r>
          </w:p>
        </w:tc>
        <w:tc>
          <w:tcPr>
            <w:tcW w:w="1985" w:type="dxa"/>
            <w:vAlign w:val="center"/>
          </w:tcPr>
          <w:p w:rsidR="009206FA" w:rsidRPr="00A01E90" w:rsidRDefault="009206FA" w:rsidP="00B15C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01E90">
              <w:rPr>
                <w:b/>
                <w:sz w:val="24"/>
                <w:szCs w:val="24"/>
              </w:rPr>
              <w:t>Ilość</w:t>
            </w:r>
          </w:p>
        </w:tc>
      </w:tr>
      <w:tr w:rsidR="009206FA" w:rsidRPr="00A01E90" w:rsidTr="00240200">
        <w:trPr>
          <w:trHeight w:val="854"/>
        </w:trPr>
        <w:tc>
          <w:tcPr>
            <w:tcW w:w="9464" w:type="dxa"/>
          </w:tcPr>
          <w:p w:rsidR="009206FA" w:rsidRPr="00A01E90" w:rsidRDefault="009206FA" w:rsidP="00B15C8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0"/>
            </w:tblGrid>
            <w:tr w:rsidR="009206FA" w:rsidRPr="00A01E90" w:rsidTr="00B15C8E">
              <w:trPr>
                <w:trHeight w:val="207"/>
              </w:trPr>
              <w:tc>
                <w:tcPr>
                  <w:tcW w:w="4340" w:type="dxa"/>
                </w:tcPr>
                <w:p w:rsidR="009206FA" w:rsidRPr="00816FB3" w:rsidRDefault="009206FA" w:rsidP="005D4FED">
                  <w:pPr>
                    <w:pStyle w:val="Default"/>
                    <w:framePr w:hSpace="141" w:wrap="around" w:vAnchor="text" w:hAnchor="text" w:y="1"/>
                    <w:numPr>
                      <w:ilvl w:val="0"/>
                      <w:numId w:val="1"/>
                    </w:numPr>
                    <w:ind w:left="743" w:hanging="425"/>
                    <w:suppressOverlap/>
                    <w:rPr>
                      <w:sz w:val="22"/>
                      <w:szCs w:val="22"/>
                    </w:rPr>
                  </w:pPr>
                  <w:r w:rsidRPr="00816FB3">
                    <w:rPr>
                      <w:sz w:val="22"/>
                      <w:szCs w:val="22"/>
                    </w:rPr>
                    <w:t xml:space="preserve">Kompletne wózki napędowe. </w:t>
                  </w:r>
                </w:p>
                <w:p w:rsidR="009206FA" w:rsidRPr="00A01E90" w:rsidRDefault="009206FA" w:rsidP="005D4FED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206FA" w:rsidRPr="00A01E90" w:rsidRDefault="009206FA" w:rsidP="00B15C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06FA" w:rsidRPr="008678B3" w:rsidRDefault="009206FA" w:rsidP="009206FA">
            <w:pPr>
              <w:spacing w:after="0" w:line="240" w:lineRule="auto"/>
              <w:ind w:left="360"/>
              <w:jc w:val="center"/>
              <w:rPr>
                <w:sz w:val="24"/>
                <w:szCs w:val="24"/>
                <w:highlight w:val="yellow"/>
              </w:rPr>
            </w:pPr>
            <w:r w:rsidRPr="009206FA">
              <w:rPr>
                <w:sz w:val="24"/>
                <w:szCs w:val="24"/>
              </w:rPr>
              <w:t>2 kpl.</w:t>
            </w:r>
          </w:p>
        </w:tc>
      </w:tr>
      <w:tr w:rsidR="009206FA" w:rsidRPr="00A01E90" w:rsidTr="005D4FED">
        <w:trPr>
          <w:trHeight w:val="70"/>
        </w:trPr>
        <w:tc>
          <w:tcPr>
            <w:tcW w:w="9464" w:type="dxa"/>
          </w:tcPr>
          <w:p w:rsidR="009206FA" w:rsidRPr="00A01E90" w:rsidRDefault="009206FA" w:rsidP="009206FA">
            <w:pPr>
              <w:pStyle w:val="Default"/>
            </w:pPr>
          </w:p>
          <w:p w:rsidR="009206FA" w:rsidRPr="005D4FED" w:rsidRDefault="009206FA" w:rsidP="005D4FED">
            <w:pPr>
              <w:pStyle w:val="Styl2"/>
              <w:numPr>
                <w:ilvl w:val="0"/>
                <w:numId w:val="1"/>
              </w:numPr>
              <w:ind w:left="741" w:hanging="28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782FA2">
              <w:rPr>
                <w:rFonts w:cs="Arial"/>
                <w:sz w:val="22"/>
                <w:szCs w:val="22"/>
              </w:rPr>
              <w:t xml:space="preserve">Kompletne wózki toczne. </w:t>
            </w:r>
          </w:p>
        </w:tc>
        <w:tc>
          <w:tcPr>
            <w:tcW w:w="1985" w:type="dxa"/>
            <w:vAlign w:val="center"/>
          </w:tcPr>
          <w:p w:rsidR="009206FA" w:rsidRPr="008678B3" w:rsidRDefault="009206FA" w:rsidP="009206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9206FA" w:rsidRPr="009206FA" w:rsidRDefault="009206FA" w:rsidP="00920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06FA">
              <w:rPr>
                <w:sz w:val="24"/>
                <w:szCs w:val="24"/>
              </w:rPr>
              <w:t>2 kpl.</w:t>
            </w:r>
          </w:p>
          <w:p w:rsidR="009206FA" w:rsidRPr="008678B3" w:rsidRDefault="009206FA" w:rsidP="005D4FE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  <w:p w:rsidR="009206FA" w:rsidRPr="008678B3" w:rsidRDefault="009206FA" w:rsidP="009206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9206FA" w:rsidRPr="008678B3" w:rsidRDefault="009206FA" w:rsidP="009206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206FA" w:rsidRPr="00A01E90" w:rsidTr="00240200">
        <w:trPr>
          <w:trHeight w:val="854"/>
        </w:trPr>
        <w:tc>
          <w:tcPr>
            <w:tcW w:w="9464" w:type="dxa"/>
          </w:tcPr>
          <w:p w:rsidR="009206FA" w:rsidRPr="00A01E90" w:rsidRDefault="009206FA" w:rsidP="009206FA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9206FA" w:rsidRPr="00A01E90" w:rsidTr="00B15C8E">
              <w:trPr>
                <w:trHeight w:val="713"/>
              </w:trPr>
              <w:tc>
                <w:tcPr>
                  <w:tcW w:w="9923" w:type="dxa"/>
                </w:tcPr>
                <w:p w:rsidR="009206FA" w:rsidRPr="00003421" w:rsidRDefault="009206FA" w:rsidP="005D4FED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3421">
                    <w:rPr>
                      <w:sz w:val="22"/>
                      <w:szCs w:val="22"/>
                    </w:rPr>
                    <w:t>Komplet szyb</w:t>
                  </w:r>
                  <w:r w:rsidR="00E97CB4">
                    <w:rPr>
                      <w:sz w:val="22"/>
                      <w:szCs w:val="22"/>
                    </w:rPr>
                    <w:t xml:space="preserve">  (po jednej sztuce z każdego rodzaju szyb) zastosowanych w wagonie, </w:t>
                  </w:r>
                  <w:r w:rsidRPr="00003421">
                    <w:rPr>
                      <w:sz w:val="22"/>
                      <w:szCs w:val="22"/>
                    </w:rPr>
                    <w:t>w tym również w płatach drzwi.</w:t>
                  </w:r>
                </w:p>
              </w:tc>
            </w:tr>
          </w:tbl>
          <w:p w:rsidR="009206FA" w:rsidRPr="00A01E90" w:rsidRDefault="009206FA" w:rsidP="009206FA">
            <w:pPr>
              <w:pStyle w:val="Default"/>
            </w:pPr>
          </w:p>
        </w:tc>
        <w:tc>
          <w:tcPr>
            <w:tcW w:w="1985" w:type="dxa"/>
            <w:vAlign w:val="center"/>
          </w:tcPr>
          <w:p w:rsidR="009206FA" w:rsidRPr="00003421" w:rsidRDefault="000828F9" w:rsidP="00920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06FA" w:rsidRPr="00003421">
              <w:rPr>
                <w:sz w:val="24"/>
                <w:szCs w:val="24"/>
              </w:rPr>
              <w:t xml:space="preserve"> kpl. </w:t>
            </w:r>
          </w:p>
          <w:p w:rsidR="009206FA" w:rsidRPr="008678B3" w:rsidRDefault="009206FA" w:rsidP="009206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206FA" w:rsidRPr="00A01E90" w:rsidTr="00240200">
        <w:trPr>
          <w:trHeight w:val="854"/>
        </w:trPr>
        <w:tc>
          <w:tcPr>
            <w:tcW w:w="94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6"/>
            </w:tblGrid>
            <w:tr w:rsidR="009206FA" w:rsidRPr="001C3E0F" w:rsidTr="00B15C8E">
              <w:trPr>
                <w:trHeight w:val="459"/>
              </w:trPr>
              <w:tc>
                <w:tcPr>
                  <w:tcW w:w="9556" w:type="dxa"/>
                </w:tcPr>
                <w:p w:rsidR="009206FA" w:rsidRPr="001C3E0F" w:rsidRDefault="009206FA" w:rsidP="009206FA">
                  <w:pPr>
                    <w:pStyle w:val="Default"/>
                    <w:framePr w:hSpace="141" w:wrap="around" w:vAnchor="text" w:hAnchor="text" w:y="1"/>
                    <w:ind w:left="360"/>
                    <w:suppressOverlap/>
                    <w:rPr>
                      <w:sz w:val="22"/>
                      <w:szCs w:val="22"/>
                    </w:rPr>
                  </w:pPr>
                </w:p>
                <w:p w:rsidR="009206FA" w:rsidRPr="001C3E0F" w:rsidRDefault="009206FA" w:rsidP="00003421">
                  <w:pPr>
                    <w:pStyle w:val="Default"/>
                    <w:framePr w:hSpace="141" w:wrap="around" w:vAnchor="text" w:hAnchor="text" w:y="1"/>
                    <w:numPr>
                      <w:ilvl w:val="0"/>
                      <w:numId w:val="1"/>
                    </w:numPr>
                    <w:suppressOverlap/>
                    <w:rPr>
                      <w:sz w:val="22"/>
                      <w:szCs w:val="22"/>
                    </w:rPr>
                  </w:pPr>
                  <w:r w:rsidRPr="001C3E0F">
                    <w:rPr>
                      <w:sz w:val="22"/>
                      <w:szCs w:val="22"/>
                    </w:rPr>
                    <w:t xml:space="preserve">Urządzenie specjalistyczne do płukania i napełniania układów hydraulicznych. </w:t>
                  </w:r>
                </w:p>
                <w:p w:rsidR="009206FA" w:rsidRPr="001C3E0F" w:rsidRDefault="009206FA" w:rsidP="009206F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206FA" w:rsidRPr="00A01E90" w:rsidRDefault="009206FA" w:rsidP="009206FA">
            <w:pPr>
              <w:pStyle w:val="Default"/>
            </w:pPr>
          </w:p>
        </w:tc>
        <w:tc>
          <w:tcPr>
            <w:tcW w:w="1985" w:type="dxa"/>
            <w:vAlign w:val="center"/>
          </w:tcPr>
          <w:p w:rsidR="009206FA" w:rsidRPr="008678B3" w:rsidRDefault="00C50E74" w:rsidP="009206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9206FA" w:rsidRPr="00C50E74">
              <w:rPr>
                <w:sz w:val="24"/>
                <w:szCs w:val="24"/>
              </w:rPr>
              <w:t xml:space="preserve"> kpl.</w:t>
            </w:r>
          </w:p>
        </w:tc>
      </w:tr>
      <w:tr w:rsidR="009206FA" w:rsidRPr="00A01E90" w:rsidTr="00240200">
        <w:trPr>
          <w:trHeight w:val="854"/>
        </w:trPr>
        <w:tc>
          <w:tcPr>
            <w:tcW w:w="94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9206FA" w:rsidRPr="00A01E90" w:rsidTr="00B15C8E">
              <w:trPr>
                <w:trHeight w:val="711"/>
              </w:trPr>
              <w:tc>
                <w:tcPr>
                  <w:tcW w:w="9923" w:type="dxa"/>
                </w:tcPr>
                <w:p w:rsidR="009206FA" w:rsidRPr="00A01E90" w:rsidRDefault="009206FA" w:rsidP="009206FA">
                  <w:pPr>
                    <w:pStyle w:val="Default"/>
                    <w:framePr w:hSpace="141" w:wrap="around" w:vAnchor="text" w:hAnchor="text" w:y="1"/>
                    <w:ind w:left="360"/>
                    <w:suppressOverlap/>
                    <w:rPr>
                      <w:sz w:val="22"/>
                      <w:szCs w:val="22"/>
                    </w:rPr>
                  </w:pPr>
                </w:p>
                <w:p w:rsidR="009206FA" w:rsidRPr="00A01E90" w:rsidRDefault="009206FA" w:rsidP="00003421">
                  <w:pPr>
                    <w:pStyle w:val="Default"/>
                    <w:framePr w:hSpace="141" w:wrap="around" w:vAnchor="text" w:hAnchor="text" w:y="1"/>
                    <w:numPr>
                      <w:ilvl w:val="0"/>
                      <w:numId w:val="1"/>
                    </w:numPr>
                    <w:suppressOverlap/>
                  </w:pPr>
                  <w:r w:rsidRPr="007D09EF">
                    <w:rPr>
                      <w:sz w:val="22"/>
                      <w:szCs w:val="22"/>
                    </w:rPr>
                    <w:t xml:space="preserve">Dodatkowy osprzęt i </w:t>
                  </w:r>
                  <w:r w:rsidRPr="007E0857">
                    <w:rPr>
                      <w:sz w:val="22"/>
                      <w:szCs w:val="22"/>
                    </w:rPr>
                    <w:t xml:space="preserve">program </w:t>
                  </w:r>
                  <w:r>
                    <w:rPr>
                      <w:sz w:val="22"/>
                      <w:szCs w:val="22"/>
                    </w:rPr>
                    <w:t xml:space="preserve">do obróbki kół dla posiadanych </w:t>
                  </w:r>
                  <w:r w:rsidRPr="008A7EA1">
                    <w:rPr>
                      <w:sz w:val="22"/>
                      <w:szCs w:val="22"/>
                    </w:rPr>
                    <w:t>tokar</w:t>
                  </w:r>
                  <w:r>
                    <w:rPr>
                      <w:sz w:val="22"/>
                      <w:szCs w:val="22"/>
                    </w:rPr>
                    <w:t>ek</w:t>
                  </w:r>
                  <w:r w:rsidRPr="008A7EA1">
                    <w:rPr>
                      <w:sz w:val="22"/>
                      <w:szCs w:val="22"/>
                    </w:rPr>
                    <w:t xml:space="preserve"> podtorow</w:t>
                  </w:r>
                  <w:r>
                    <w:rPr>
                      <w:sz w:val="22"/>
                      <w:szCs w:val="22"/>
                    </w:rPr>
                    <w:t xml:space="preserve">ych, jeżeli będzie tego wymagała budowa wagonu.  </w:t>
                  </w:r>
                </w:p>
                <w:p w:rsidR="009206FA" w:rsidRPr="00A01E90" w:rsidRDefault="009206FA" w:rsidP="009206FA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206FA" w:rsidRPr="00A01E90" w:rsidRDefault="009206FA" w:rsidP="009206FA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206FA" w:rsidRPr="008678B3" w:rsidRDefault="009206FA" w:rsidP="009206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40200">
              <w:rPr>
                <w:sz w:val="24"/>
                <w:szCs w:val="24"/>
              </w:rPr>
              <w:t>2 kpl.</w:t>
            </w:r>
          </w:p>
        </w:tc>
      </w:tr>
      <w:tr w:rsidR="009206FA" w:rsidRPr="00A01E90" w:rsidTr="00240200">
        <w:trPr>
          <w:trHeight w:val="854"/>
        </w:trPr>
        <w:tc>
          <w:tcPr>
            <w:tcW w:w="9464" w:type="dxa"/>
          </w:tcPr>
          <w:p w:rsidR="009206FA" w:rsidRDefault="009206FA" w:rsidP="009206FA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9206FA" w:rsidRDefault="009206FA" w:rsidP="0000342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Przyrząd do pomiaru punktów charakterystycznych koła i długości prowadnej przy pomocy wiązki laserowej. </w:t>
            </w:r>
          </w:p>
          <w:p w:rsidR="009206FA" w:rsidRPr="00A01E90" w:rsidRDefault="009206FA" w:rsidP="009206FA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206FA" w:rsidRPr="008678B3" w:rsidRDefault="00E97CB4" w:rsidP="009206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97CB4">
              <w:rPr>
                <w:sz w:val="24"/>
                <w:szCs w:val="24"/>
              </w:rPr>
              <w:t xml:space="preserve">2 </w:t>
            </w:r>
            <w:r w:rsidR="009206FA" w:rsidRPr="00E97CB4">
              <w:rPr>
                <w:sz w:val="24"/>
                <w:szCs w:val="24"/>
              </w:rPr>
              <w:t>szt.</w:t>
            </w:r>
          </w:p>
        </w:tc>
      </w:tr>
      <w:tr w:rsidR="009206FA" w:rsidRPr="00A01E90" w:rsidTr="00240200">
        <w:trPr>
          <w:trHeight w:val="854"/>
        </w:trPr>
        <w:tc>
          <w:tcPr>
            <w:tcW w:w="9464" w:type="dxa"/>
          </w:tcPr>
          <w:p w:rsidR="009206FA" w:rsidRPr="00782FA2" w:rsidRDefault="009206FA" w:rsidP="009206FA">
            <w:pPr>
              <w:pStyle w:val="Styl2"/>
              <w:ind w:left="360" w:firstLine="0"/>
              <w:jc w:val="both"/>
              <w:rPr>
                <w:rFonts w:cs="Arial"/>
                <w:sz w:val="22"/>
                <w:szCs w:val="22"/>
              </w:rPr>
            </w:pPr>
          </w:p>
          <w:p w:rsidR="009206FA" w:rsidRPr="00782FA2" w:rsidRDefault="009206FA" w:rsidP="00003421">
            <w:pPr>
              <w:pStyle w:val="Styl2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782FA2">
              <w:rPr>
                <w:rFonts w:cs="Arial"/>
                <w:sz w:val="22"/>
                <w:szCs w:val="22"/>
              </w:rPr>
              <w:t xml:space="preserve">Urządzenie do pomiaru i regulacji siły docisku płatów drzwi.  </w:t>
            </w:r>
          </w:p>
          <w:p w:rsidR="009206FA" w:rsidRDefault="009206FA" w:rsidP="009206FA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206FA" w:rsidRPr="008678B3" w:rsidRDefault="009206FA" w:rsidP="009206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97CB4">
              <w:rPr>
                <w:sz w:val="24"/>
                <w:szCs w:val="24"/>
              </w:rPr>
              <w:t>3 kpl.</w:t>
            </w:r>
          </w:p>
        </w:tc>
      </w:tr>
      <w:tr w:rsidR="009206FA" w:rsidRPr="00A01E90" w:rsidTr="00626DC2">
        <w:trPr>
          <w:trHeight w:val="274"/>
        </w:trPr>
        <w:tc>
          <w:tcPr>
            <w:tcW w:w="9464" w:type="dxa"/>
          </w:tcPr>
          <w:p w:rsidR="009206FA" w:rsidRPr="00782FA2" w:rsidRDefault="009206FA" w:rsidP="009206FA">
            <w:pPr>
              <w:pStyle w:val="Styl2"/>
              <w:tabs>
                <w:tab w:val="left" w:pos="741"/>
              </w:tabs>
              <w:ind w:left="360" w:firstLine="0"/>
              <w:jc w:val="both"/>
              <w:rPr>
                <w:rFonts w:cs="Arial"/>
                <w:sz w:val="22"/>
                <w:szCs w:val="22"/>
              </w:rPr>
            </w:pPr>
            <w:bookmarkStart w:id="1" w:name="_Ref448745153"/>
          </w:p>
          <w:p w:rsidR="009206FA" w:rsidRPr="00044F22" w:rsidRDefault="00981B8E" w:rsidP="00003421">
            <w:pPr>
              <w:pStyle w:val="Styl2"/>
              <w:numPr>
                <w:ilvl w:val="0"/>
                <w:numId w:val="1"/>
              </w:numPr>
              <w:tabs>
                <w:tab w:val="left" w:pos="741"/>
              </w:tabs>
              <w:spacing w:after="24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9206FA" w:rsidRPr="00782FA2">
              <w:rPr>
                <w:rFonts w:cs="Arial"/>
                <w:sz w:val="22"/>
                <w:szCs w:val="22"/>
              </w:rPr>
              <w:t xml:space="preserve">erwisowy kompletny zestaw wyposażenia pojazdu wg kompletacji opisanej w </w:t>
            </w:r>
            <w:r w:rsidR="009206FA">
              <w:rPr>
                <w:rFonts w:cs="Arial"/>
                <w:sz w:val="22"/>
                <w:szCs w:val="22"/>
              </w:rPr>
              <w:t>załączniku Systemy informatyczne</w:t>
            </w:r>
            <w:r w:rsidR="009206FA" w:rsidRPr="00782FA2">
              <w:rPr>
                <w:rFonts w:cs="Arial"/>
                <w:sz w:val="22"/>
                <w:szCs w:val="22"/>
              </w:rPr>
              <w:t xml:space="preserve"> (</w:t>
            </w:r>
            <w:r w:rsidR="009206FA">
              <w:rPr>
                <w:rFonts w:cs="Arial"/>
                <w:sz w:val="22"/>
                <w:szCs w:val="22"/>
              </w:rPr>
              <w:t>Specyfikacji technicznej</w:t>
            </w:r>
            <w:r w:rsidR="009206FA" w:rsidRPr="00782FA2">
              <w:rPr>
                <w:rFonts w:cs="Arial"/>
                <w:sz w:val="22"/>
                <w:szCs w:val="22"/>
              </w:rPr>
              <w:t>) posiadający jednocześnie możliwość podłączenia do stacjonarnego stanowiska komputerowego, dla celów testowych, kontrolnych i diagnostycznych.</w:t>
            </w:r>
            <w:bookmarkEnd w:id="1"/>
            <w:r w:rsidR="009206FA">
              <w:rPr>
                <w:rFonts w:cs="Arial"/>
                <w:sz w:val="22"/>
                <w:szCs w:val="22"/>
              </w:rPr>
              <w:t xml:space="preserve"> Należy dostarczyć urządzenie wraz z instrukcją umożliwiające zdiagnozowanie poprawności komunikacji z Obszarowym Systemem Sterowania Ruchem w Krakowie.</w:t>
            </w:r>
          </w:p>
        </w:tc>
        <w:tc>
          <w:tcPr>
            <w:tcW w:w="1985" w:type="dxa"/>
            <w:vAlign w:val="center"/>
          </w:tcPr>
          <w:p w:rsidR="009206FA" w:rsidRPr="008678B3" w:rsidRDefault="009206FA" w:rsidP="009206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81B8E">
              <w:rPr>
                <w:sz w:val="24"/>
                <w:szCs w:val="24"/>
              </w:rPr>
              <w:t>1 kpl.</w:t>
            </w:r>
          </w:p>
        </w:tc>
      </w:tr>
      <w:tr w:rsidR="009206FA" w:rsidRPr="00A01E90" w:rsidTr="00240200">
        <w:trPr>
          <w:trHeight w:val="854"/>
        </w:trPr>
        <w:tc>
          <w:tcPr>
            <w:tcW w:w="9464" w:type="dxa"/>
          </w:tcPr>
          <w:p w:rsidR="009206FA" w:rsidRDefault="009206FA" w:rsidP="009206FA">
            <w:pPr>
              <w:pStyle w:val="Styl2"/>
              <w:tabs>
                <w:tab w:val="left" w:pos="741"/>
              </w:tabs>
              <w:ind w:left="360" w:firstLine="0"/>
              <w:jc w:val="both"/>
              <w:rPr>
                <w:rFonts w:cs="Arial"/>
                <w:sz w:val="22"/>
                <w:szCs w:val="22"/>
              </w:rPr>
            </w:pPr>
          </w:p>
          <w:p w:rsidR="009206FA" w:rsidRDefault="000A379E" w:rsidP="00626DC2">
            <w:pPr>
              <w:pStyle w:val="Styl2"/>
              <w:numPr>
                <w:ilvl w:val="0"/>
                <w:numId w:val="1"/>
              </w:numPr>
              <w:tabs>
                <w:tab w:val="left" w:pos="741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9206FA" w:rsidRPr="007D09EF">
              <w:rPr>
                <w:rFonts w:cs="Arial"/>
                <w:sz w:val="22"/>
                <w:szCs w:val="22"/>
              </w:rPr>
              <w:t xml:space="preserve">odatkowe wyposażenie </w:t>
            </w:r>
            <w:r>
              <w:rPr>
                <w:rFonts w:cs="Arial"/>
                <w:sz w:val="22"/>
                <w:szCs w:val="22"/>
              </w:rPr>
              <w:t xml:space="preserve">tj. </w:t>
            </w:r>
            <w:r w:rsidR="009206FA" w:rsidRPr="007D09EF">
              <w:rPr>
                <w:rFonts w:cs="Arial"/>
                <w:sz w:val="22"/>
                <w:szCs w:val="22"/>
              </w:rPr>
              <w:t>narzędzia i przyrządy, które muszą znaleźć się na wyposażeniu warsztatów użytkownika dla prawidłowej eksploatacji tramwajów</w:t>
            </w:r>
            <w:r>
              <w:rPr>
                <w:rFonts w:cs="Arial"/>
                <w:sz w:val="22"/>
                <w:szCs w:val="22"/>
              </w:rPr>
              <w:t xml:space="preserve"> według listy przedstawionej przez Wykonawcę zgodnie z  pkt </w:t>
            </w:r>
            <w:r w:rsidR="00626DC2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X.4</w:t>
            </w:r>
            <w:r w:rsidR="00626DC2">
              <w:rPr>
                <w:rFonts w:cs="Arial"/>
                <w:sz w:val="22"/>
                <w:szCs w:val="22"/>
              </w:rPr>
              <w:t>.II.14</w:t>
            </w:r>
            <w:r>
              <w:rPr>
                <w:rFonts w:cs="Arial"/>
                <w:sz w:val="22"/>
                <w:szCs w:val="22"/>
              </w:rPr>
              <w:t xml:space="preserve"> SIWZ</w:t>
            </w:r>
            <w:r w:rsidR="00626DC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  <w:p w:rsidR="009206FA" w:rsidRPr="00816FB3" w:rsidRDefault="009206FA" w:rsidP="009206FA">
            <w:pPr>
              <w:pStyle w:val="Styl2"/>
              <w:tabs>
                <w:tab w:val="left" w:pos="741"/>
              </w:tabs>
              <w:ind w:left="360" w:firstLine="0"/>
              <w:jc w:val="both"/>
              <w:rPr>
                <w:rFonts w:cs="Arial"/>
                <w:sz w:val="22"/>
                <w:szCs w:val="22"/>
              </w:rPr>
            </w:pPr>
          </w:p>
          <w:p w:rsidR="009206FA" w:rsidRDefault="009206FA" w:rsidP="00B6754C">
            <w:pPr>
              <w:pStyle w:val="Styl2"/>
              <w:tabs>
                <w:tab w:val="left" w:pos="741"/>
              </w:tabs>
              <w:jc w:val="both"/>
              <w:rPr>
                <w:rFonts w:cs="Arial"/>
                <w:sz w:val="22"/>
                <w:szCs w:val="22"/>
              </w:rPr>
            </w:pPr>
            <w:r w:rsidRPr="007D09EF">
              <w:rPr>
                <w:rFonts w:cs="Arial"/>
                <w:sz w:val="22"/>
                <w:szCs w:val="22"/>
              </w:rPr>
              <w:t>.</w:t>
            </w:r>
          </w:p>
          <w:p w:rsidR="009206FA" w:rsidRPr="00782FA2" w:rsidRDefault="009206FA" w:rsidP="009206FA">
            <w:pPr>
              <w:pStyle w:val="Styl2"/>
              <w:tabs>
                <w:tab w:val="left" w:pos="741"/>
              </w:tabs>
              <w:ind w:left="360"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206FA" w:rsidRPr="008678B3" w:rsidRDefault="009206FA" w:rsidP="009206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6754C">
              <w:rPr>
                <w:sz w:val="24"/>
                <w:szCs w:val="24"/>
              </w:rPr>
              <w:t>2 kpl.</w:t>
            </w:r>
          </w:p>
        </w:tc>
      </w:tr>
    </w:tbl>
    <w:p w:rsidR="008678B3" w:rsidRDefault="008678B3" w:rsidP="00A44E32">
      <w:pPr>
        <w:rPr>
          <w:b/>
          <w:sz w:val="24"/>
          <w:szCs w:val="24"/>
          <w:u w:val="single"/>
        </w:rPr>
      </w:pPr>
    </w:p>
    <w:p w:rsidR="008678B3" w:rsidRDefault="008678B3" w:rsidP="00A44E32">
      <w:pPr>
        <w:rPr>
          <w:b/>
          <w:sz w:val="24"/>
          <w:szCs w:val="24"/>
          <w:u w:val="single"/>
        </w:rPr>
      </w:pPr>
    </w:p>
    <w:p w:rsidR="008678B3" w:rsidRDefault="008678B3" w:rsidP="00A44E32">
      <w:pPr>
        <w:rPr>
          <w:b/>
          <w:sz w:val="24"/>
          <w:szCs w:val="24"/>
          <w:u w:val="single"/>
        </w:rPr>
      </w:pPr>
    </w:p>
    <w:p w:rsidR="008678B3" w:rsidRDefault="008678B3" w:rsidP="00A44E32">
      <w:pPr>
        <w:rPr>
          <w:b/>
          <w:sz w:val="24"/>
          <w:szCs w:val="24"/>
          <w:u w:val="single"/>
        </w:rPr>
      </w:pPr>
    </w:p>
    <w:p w:rsidR="008678B3" w:rsidRDefault="008678B3" w:rsidP="00A44E32">
      <w:pPr>
        <w:rPr>
          <w:b/>
          <w:sz w:val="24"/>
          <w:szCs w:val="24"/>
          <w:u w:val="single"/>
        </w:rPr>
      </w:pPr>
    </w:p>
    <w:p w:rsidR="008678B3" w:rsidRDefault="008678B3" w:rsidP="00A44E32">
      <w:pPr>
        <w:rPr>
          <w:b/>
          <w:sz w:val="24"/>
          <w:szCs w:val="24"/>
          <w:u w:val="single"/>
        </w:rPr>
      </w:pPr>
    </w:p>
    <w:p w:rsidR="008678B3" w:rsidRDefault="008678B3" w:rsidP="00A44E32">
      <w:pPr>
        <w:rPr>
          <w:b/>
          <w:sz w:val="24"/>
          <w:szCs w:val="24"/>
          <w:u w:val="single"/>
        </w:rPr>
      </w:pPr>
    </w:p>
    <w:p w:rsidR="008678B3" w:rsidRDefault="008678B3" w:rsidP="00A44E32">
      <w:pPr>
        <w:rPr>
          <w:b/>
          <w:sz w:val="24"/>
          <w:szCs w:val="24"/>
          <w:u w:val="single"/>
        </w:rPr>
      </w:pPr>
    </w:p>
    <w:p w:rsidR="008678B3" w:rsidRDefault="008678B3" w:rsidP="00A44E32">
      <w:pPr>
        <w:rPr>
          <w:b/>
          <w:sz w:val="24"/>
          <w:szCs w:val="24"/>
          <w:u w:val="single"/>
        </w:rPr>
      </w:pPr>
    </w:p>
    <w:p w:rsidR="008678B3" w:rsidRDefault="008678B3" w:rsidP="00A44E32">
      <w:pPr>
        <w:rPr>
          <w:b/>
          <w:sz w:val="24"/>
          <w:szCs w:val="24"/>
          <w:u w:val="single"/>
        </w:rPr>
      </w:pPr>
    </w:p>
    <w:p w:rsidR="008678B3" w:rsidRDefault="008678B3" w:rsidP="00A44E32">
      <w:pPr>
        <w:rPr>
          <w:b/>
          <w:sz w:val="24"/>
          <w:szCs w:val="24"/>
          <w:u w:val="single"/>
        </w:rPr>
      </w:pPr>
    </w:p>
    <w:p w:rsidR="008678B3" w:rsidRDefault="008678B3" w:rsidP="00A44E32">
      <w:pPr>
        <w:rPr>
          <w:b/>
          <w:sz w:val="24"/>
          <w:szCs w:val="24"/>
          <w:u w:val="single"/>
        </w:rPr>
      </w:pPr>
    </w:p>
    <w:p w:rsidR="00187A75" w:rsidRDefault="00187A75" w:rsidP="00A44E32">
      <w:pPr>
        <w:rPr>
          <w:b/>
          <w:sz w:val="24"/>
          <w:szCs w:val="24"/>
          <w:u w:val="single"/>
        </w:rPr>
      </w:pPr>
    </w:p>
    <w:p w:rsidR="00187A75" w:rsidRDefault="00187A75" w:rsidP="00A44E32">
      <w:pPr>
        <w:rPr>
          <w:b/>
          <w:sz w:val="24"/>
          <w:szCs w:val="24"/>
          <w:u w:val="single"/>
        </w:rPr>
      </w:pPr>
    </w:p>
    <w:p w:rsidR="00187A75" w:rsidRDefault="00187A75" w:rsidP="00A44E32">
      <w:pPr>
        <w:rPr>
          <w:b/>
          <w:sz w:val="24"/>
          <w:szCs w:val="24"/>
          <w:u w:val="single"/>
        </w:rPr>
      </w:pPr>
    </w:p>
    <w:p w:rsidR="00187A75" w:rsidRDefault="00187A75" w:rsidP="00A44E32">
      <w:pPr>
        <w:rPr>
          <w:b/>
          <w:sz w:val="24"/>
          <w:szCs w:val="24"/>
          <w:u w:val="single"/>
        </w:rPr>
      </w:pPr>
    </w:p>
    <w:p w:rsidR="00187A75" w:rsidRDefault="00187A75" w:rsidP="00A44E32">
      <w:pPr>
        <w:rPr>
          <w:b/>
          <w:sz w:val="24"/>
          <w:szCs w:val="24"/>
          <w:u w:val="single"/>
        </w:rPr>
      </w:pPr>
    </w:p>
    <w:p w:rsidR="00187A75" w:rsidRDefault="00187A75" w:rsidP="00A44E32">
      <w:pPr>
        <w:rPr>
          <w:b/>
          <w:sz w:val="24"/>
          <w:szCs w:val="24"/>
          <w:u w:val="single"/>
        </w:rPr>
      </w:pPr>
    </w:p>
    <w:p w:rsidR="008678B3" w:rsidRDefault="008678B3" w:rsidP="00A44E32">
      <w:pPr>
        <w:rPr>
          <w:b/>
          <w:sz w:val="24"/>
          <w:szCs w:val="24"/>
          <w:u w:val="single"/>
        </w:rPr>
      </w:pPr>
    </w:p>
    <w:sectPr w:rsidR="008678B3" w:rsidSect="00B15C8E">
      <w:footerReference w:type="default" r:id="rId7"/>
      <w:pgSz w:w="16838" w:h="11906" w:orient="landscape"/>
      <w:pgMar w:top="709" w:right="1417" w:bottom="1276" w:left="1417" w:header="510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B4" w:rsidRDefault="00E97CB4" w:rsidP="00CD112C">
      <w:pPr>
        <w:spacing w:after="0" w:line="240" w:lineRule="auto"/>
      </w:pPr>
      <w:r>
        <w:separator/>
      </w:r>
    </w:p>
  </w:endnote>
  <w:endnote w:type="continuationSeparator" w:id="0">
    <w:p w:rsidR="00E97CB4" w:rsidRDefault="00E97CB4" w:rsidP="00C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B4" w:rsidRPr="00C8498D" w:rsidRDefault="00E97CB4" w:rsidP="00AC66B8">
    <w:pPr>
      <w:pStyle w:val="Stopka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</w:t>
    </w:r>
    <w:r w:rsidRPr="00C8498D">
      <w:rPr>
        <w:sz w:val="22"/>
        <w:szCs w:val="22"/>
      </w:rPr>
      <w:t xml:space="preserve">Strona </w:t>
    </w:r>
    <w:r w:rsidR="00A9220E" w:rsidRPr="00C8498D">
      <w:rPr>
        <w:b/>
        <w:sz w:val="22"/>
        <w:szCs w:val="22"/>
      </w:rPr>
      <w:fldChar w:fldCharType="begin"/>
    </w:r>
    <w:r w:rsidRPr="00C8498D">
      <w:rPr>
        <w:b/>
        <w:sz w:val="22"/>
        <w:szCs w:val="22"/>
      </w:rPr>
      <w:instrText>PAGE</w:instrText>
    </w:r>
    <w:r w:rsidR="00A9220E" w:rsidRPr="00C8498D">
      <w:rPr>
        <w:b/>
        <w:sz w:val="22"/>
        <w:szCs w:val="22"/>
      </w:rPr>
      <w:fldChar w:fldCharType="separate"/>
    </w:r>
    <w:r w:rsidR="005D4FED">
      <w:rPr>
        <w:b/>
        <w:noProof/>
        <w:sz w:val="22"/>
        <w:szCs w:val="22"/>
      </w:rPr>
      <w:t>3</w:t>
    </w:r>
    <w:r w:rsidR="00A9220E" w:rsidRPr="00C8498D">
      <w:rPr>
        <w:b/>
        <w:sz w:val="22"/>
        <w:szCs w:val="22"/>
      </w:rPr>
      <w:fldChar w:fldCharType="end"/>
    </w:r>
    <w:r w:rsidRPr="00C8498D">
      <w:rPr>
        <w:sz w:val="22"/>
        <w:szCs w:val="22"/>
      </w:rPr>
      <w:t xml:space="preserve"> z </w:t>
    </w:r>
    <w:r w:rsidR="00A9220E" w:rsidRPr="00C8498D">
      <w:rPr>
        <w:b/>
        <w:sz w:val="22"/>
        <w:szCs w:val="22"/>
      </w:rPr>
      <w:fldChar w:fldCharType="begin"/>
    </w:r>
    <w:r w:rsidRPr="00C8498D">
      <w:rPr>
        <w:b/>
        <w:sz w:val="22"/>
        <w:szCs w:val="22"/>
      </w:rPr>
      <w:instrText>NUMPAGES</w:instrText>
    </w:r>
    <w:r w:rsidR="00A9220E" w:rsidRPr="00C8498D">
      <w:rPr>
        <w:b/>
        <w:sz w:val="22"/>
        <w:szCs w:val="22"/>
      </w:rPr>
      <w:fldChar w:fldCharType="separate"/>
    </w:r>
    <w:r w:rsidR="005D4FED">
      <w:rPr>
        <w:b/>
        <w:noProof/>
        <w:sz w:val="22"/>
        <w:szCs w:val="22"/>
      </w:rPr>
      <w:t>4</w:t>
    </w:r>
    <w:r w:rsidR="00A9220E" w:rsidRPr="00C8498D">
      <w:rPr>
        <w:b/>
        <w:sz w:val="22"/>
        <w:szCs w:val="22"/>
      </w:rPr>
      <w:fldChar w:fldCharType="end"/>
    </w:r>
  </w:p>
  <w:p w:rsidR="00E97CB4" w:rsidRDefault="00E97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B4" w:rsidRDefault="00E97CB4" w:rsidP="00CD112C">
      <w:pPr>
        <w:spacing w:after="0" w:line="240" w:lineRule="auto"/>
      </w:pPr>
      <w:r>
        <w:separator/>
      </w:r>
    </w:p>
  </w:footnote>
  <w:footnote w:type="continuationSeparator" w:id="0">
    <w:p w:rsidR="00E97CB4" w:rsidRDefault="00E97CB4" w:rsidP="00C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929"/>
    <w:multiLevelType w:val="hybridMultilevel"/>
    <w:tmpl w:val="0AEEA6D4"/>
    <w:lvl w:ilvl="0" w:tplc="56BCB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454"/>
    <w:multiLevelType w:val="hybridMultilevel"/>
    <w:tmpl w:val="FA7059AC"/>
    <w:lvl w:ilvl="0" w:tplc="B760634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1A7F"/>
    <w:multiLevelType w:val="hybridMultilevel"/>
    <w:tmpl w:val="3F227AFA"/>
    <w:lvl w:ilvl="0" w:tplc="28BAD3CA">
      <w:start w:val="1"/>
      <w:numFmt w:val="lowerLetter"/>
      <w:lvlText w:val="%1."/>
      <w:lvlJc w:val="left"/>
      <w:pPr>
        <w:ind w:left="393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813152F"/>
    <w:multiLevelType w:val="hybridMultilevel"/>
    <w:tmpl w:val="D9FE5E86"/>
    <w:lvl w:ilvl="0" w:tplc="CA84A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11E"/>
    <w:multiLevelType w:val="multilevel"/>
    <w:tmpl w:val="03DEAB6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color w:val="auto"/>
      </w:rPr>
    </w:lvl>
  </w:abstractNum>
  <w:abstractNum w:abstractNumId="5" w15:restartNumberingAfterBreak="0">
    <w:nsid w:val="2AC46034"/>
    <w:multiLevelType w:val="hybridMultilevel"/>
    <w:tmpl w:val="EE5A9494"/>
    <w:lvl w:ilvl="0" w:tplc="6FEC3D1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73807E7A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02EC1"/>
    <w:multiLevelType w:val="multilevel"/>
    <w:tmpl w:val="76726C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  <w:sz w:val="2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5CF0507"/>
    <w:multiLevelType w:val="hybridMultilevel"/>
    <w:tmpl w:val="FA7059AC"/>
    <w:lvl w:ilvl="0" w:tplc="B760634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520C"/>
    <w:multiLevelType w:val="multilevel"/>
    <w:tmpl w:val="DA48832C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  <w:b w:val="0"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9" w15:restartNumberingAfterBreak="0">
    <w:nsid w:val="46C666AF"/>
    <w:multiLevelType w:val="hybridMultilevel"/>
    <w:tmpl w:val="FC6C86A2"/>
    <w:lvl w:ilvl="0" w:tplc="86840A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560653"/>
    <w:multiLevelType w:val="multilevel"/>
    <w:tmpl w:val="6612594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1" w15:restartNumberingAfterBreak="0">
    <w:nsid w:val="7E997507"/>
    <w:multiLevelType w:val="hybridMultilevel"/>
    <w:tmpl w:val="ABE03B48"/>
    <w:lvl w:ilvl="0" w:tplc="8EDE5B5C">
      <w:start w:val="1"/>
      <w:numFmt w:val="decimal"/>
      <w:lvlText w:val="10.%1."/>
      <w:lvlJc w:val="left"/>
      <w:pPr>
        <w:ind w:left="2172" w:hanging="360"/>
      </w:pPr>
      <w:rPr>
        <w:rFonts w:hint="default"/>
        <w:b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E32"/>
    <w:rsid w:val="00003421"/>
    <w:rsid w:val="0003123E"/>
    <w:rsid w:val="000370E7"/>
    <w:rsid w:val="00044F22"/>
    <w:rsid w:val="000828F9"/>
    <w:rsid w:val="000A379E"/>
    <w:rsid w:val="00106A8E"/>
    <w:rsid w:val="00137D04"/>
    <w:rsid w:val="00184DDD"/>
    <w:rsid w:val="00187A75"/>
    <w:rsid w:val="00240200"/>
    <w:rsid w:val="00255143"/>
    <w:rsid w:val="002D7DEA"/>
    <w:rsid w:val="00332731"/>
    <w:rsid w:val="00392300"/>
    <w:rsid w:val="00430BCA"/>
    <w:rsid w:val="00447814"/>
    <w:rsid w:val="00547223"/>
    <w:rsid w:val="00550230"/>
    <w:rsid w:val="00555CF5"/>
    <w:rsid w:val="0059078A"/>
    <w:rsid w:val="005B1F49"/>
    <w:rsid w:val="005D4FED"/>
    <w:rsid w:val="005F492E"/>
    <w:rsid w:val="006129DF"/>
    <w:rsid w:val="00626DC2"/>
    <w:rsid w:val="006934D8"/>
    <w:rsid w:val="007228DA"/>
    <w:rsid w:val="00766848"/>
    <w:rsid w:val="00787D96"/>
    <w:rsid w:val="007A1CB0"/>
    <w:rsid w:val="00821359"/>
    <w:rsid w:val="008678B3"/>
    <w:rsid w:val="00900030"/>
    <w:rsid w:val="00905A2E"/>
    <w:rsid w:val="009206FA"/>
    <w:rsid w:val="0094244E"/>
    <w:rsid w:val="00981B8E"/>
    <w:rsid w:val="00A35E1F"/>
    <w:rsid w:val="00A44E32"/>
    <w:rsid w:val="00A51150"/>
    <w:rsid w:val="00A9220E"/>
    <w:rsid w:val="00AC66B8"/>
    <w:rsid w:val="00B0490F"/>
    <w:rsid w:val="00B1508E"/>
    <w:rsid w:val="00B15C8E"/>
    <w:rsid w:val="00B6754C"/>
    <w:rsid w:val="00BA1ED3"/>
    <w:rsid w:val="00C50E74"/>
    <w:rsid w:val="00C8716D"/>
    <w:rsid w:val="00CC7C86"/>
    <w:rsid w:val="00CD112C"/>
    <w:rsid w:val="00CF79E3"/>
    <w:rsid w:val="00D42B5F"/>
    <w:rsid w:val="00D816CC"/>
    <w:rsid w:val="00DB2266"/>
    <w:rsid w:val="00E02456"/>
    <w:rsid w:val="00E22620"/>
    <w:rsid w:val="00E37070"/>
    <w:rsid w:val="00E512DD"/>
    <w:rsid w:val="00E53526"/>
    <w:rsid w:val="00E93994"/>
    <w:rsid w:val="00E97CB4"/>
    <w:rsid w:val="00EB5A85"/>
    <w:rsid w:val="00EC0C0A"/>
    <w:rsid w:val="00ED67EB"/>
    <w:rsid w:val="00F02039"/>
    <w:rsid w:val="00F17098"/>
    <w:rsid w:val="00F4523C"/>
    <w:rsid w:val="00FD64DA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1C6"/>
  <w15:docId w15:val="{B0CA1B07-A25A-4F19-95FC-8610C44A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E32"/>
    <w:rPr>
      <w:rFonts w:eastAsia="Calibr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4E32"/>
    <w:pPr>
      <w:ind w:left="720"/>
      <w:contextualSpacing/>
    </w:pPr>
  </w:style>
  <w:style w:type="paragraph" w:customStyle="1" w:styleId="Default">
    <w:name w:val="Default"/>
    <w:rsid w:val="00A44E3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E32"/>
    <w:rPr>
      <w:rFonts w:eastAsia="Calibri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A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E32"/>
    <w:rPr>
      <w:rFonts w:eastAsia="Calibri"/>
      <w:sz w:val="32"/>
      <w:szCs w:val="32"/>
    </w:rPr>
  </w:style>
  <w:style w:type="paragraph" w:customStyle="1" w:styleId="Styl2">
    <w:name w:val="Styl2"/>
    <w:basedOn w:val="Normalny"/>
    <w:link w:val="Styl2Znak"/>
    <w:qFormat/>
    <w:rsid w:val="00A44E32"/>
    <w:pPr>
      <w:spacing w:after="0" w:line="240" w:lineRule="auto"/>
      <w:ind w:firstLine="318"/>
    </w:pPr>
    <w:rPr>
      <w:rFonts w:eastAsia="Times New Roman" w:cs="Times New Roman"/>
      <w:sz w:val="24"/>
      <w:szCs w:val="24"/>
    </w:rPr>
  </w:style>
  <w:style w:type="character" w:customStyle="1" w:styleId="Styl2Znak">
    <w:name w:val="Styl2 Znak"/>
    <w:link w:val="Styl2"/>
    <w:locked/>
    <w:rsid w:val="00A44E32"/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994"/>
    <w:rPr>
      <w:rFonts w:eastAsia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994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994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206FA"/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Jan Macala</dc:creator>
  <cp:lastModifiedBy>Jasińska-Wrona Ewa</cp:lastModifiedBy>
  <cp:revision>8</cp:revision>
  <dcterms:created xsi:type="dcterms:W3CDTF">2019-04-13T10:51:00Z</dcterms:created>
  <dcterms:modified xsi:type="dcterms:W3CDTF">2019-04-25T15:19:00Z</dcterms:modified>
</cp:coreProperties>
</file>